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E62D" w14:textId="77777777" w:rsidR="004C6C2D" w:rsidRPr="004C6C2D" w:rsidRDefault="004C6C2D" w:rsidP="004C6C2D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rPr>
          <w:rFonts w:eastAsia="Times New Roman" w:cs="Calibri"/>
          <w:b/>
          <w:bCs/>
          <w:color w:val="000000" w:themeColor="text1"/>
        </w:rPr>
      </w:pPr>
      <w:r w:rsidRPr="004C6C2D">
        <w:rPr>
          <w:rFonts w:eastAsia="Times New Roman" w:cs="Calibri"/>
          <w:b/>
          <w:bCs/>
          <w:color w:val="000000" w:themeColor="text1"/>
        </w:rPr>
        <w:t xml:space="preserve">OATH OR AFFIRMATION OF OFFICE </w:t>
      </w:r>
    </w:p>
    <w:p w14:paraId="2E335B14" w14:textId="7F4B491D" w:rsidR="004C6C2D" w:rsidRPr="004C6C2D" w:rsidRDefault="004C6C2D" w:rsidP="004C6C2D">
      <w:pPr>
        <w:keepNext/>
        <w:keepLines/>
        <w:numPr>
          <w:ilvl w:val="0"/>
          <w:numId w:val="5"/>
        </w:numPr>
        <w:tabs>
          <w:tab w:val="left" w:pos="720"/>
        </w:tabs>
        <w:spacing w:before="120" w:after="0" w:line="240" w:lineRule="auto"/>
        <w:rPr>
          <w:rFonts w:eastAsia="Times New Roman" w:cs="Arial-BoldMT"/>
          <w:b/>
          <w:bCs/>
          <w:color w:val="000000" w:themeColor="text1"/>
        </w:rPr>
      </w:pPr>
      <w:r w:rsidRPr="004C6C2D">
        <w:rPr>
          <w:rFonts w:eastAsia="Times New Roman" w:cs="Arial-BoldMT"/>
          <w:b/>
          <w:bCs/>
          <w:color w:val="000000" w:themeColor="text1"/>
        </w:rPr>
        <w:t>Trustee Amy Roth</w:t>
      </w:r>
    </w:p>
    <w:p w14:paraId="0F2F87E2" w14:textId="77777777" w:rsidR="00EC58CC" w:rsidRPr="00003C2B" w:rsidRDefault="00EC58CC" w:rsidP="00EC58CC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rPr>
          <w:rFonts w:eastAsia="Times New Roman" w:cs="Calibri"/>
          <w:b/>
          <w:bCs/>
          <w:color w:val="000000" w:themeColor="text1"/>
        </w:rPr>
      </w:pPr>
      <w:r w:rsidRPr="00003C2B">
        <w:rPr>
          <w:rFonts w:eastAsia="Times New Roman" w:cs="Calibri"/>
          <w:b/>
          <w:bCs/>
          <w:color w:val="000000" w:themeColor="text1"/>
        </w:rPr>
        <w:t>PRELIMINARY MATTERS</w:t>
      </w:r>
    </w:p>
    <w:p w14:paraId="2D7CADF6" w14:textId="77777777" w:rsidR="00EC58CC" w:rsidRPr="00931B47" w:rsidRDefault="00EC58CC" w:rsidP="00EC58CC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-BoldMT"/>
          <w:bCs/>
          <w:i/>
          <w:color w:val="000000" w:themeColor="text1"/>
        </w:rPr>
      </w:pPr>
      <w:r w:rsidRPr="00931B47">
        <w:rPr>
          <w:rFonts w:eastAsia="Times New Roman" w:cs="Arial-BoldMT"/>
          <w:bCs/>
          <w:i/>
          <w:color w:val="000000" w:themeColor="text1"/>
        </w:rPr>
        <w:t xml:space="preserve">A copy of the agenda packet can be found at </w:t>
      </w:r>
      <w:hyperlink r:id="rId7" w:history="1">
        <w:r w:rsidRPr="00931B47">
          <w:rPr>
            <w:rFonts w:eastAsia="Times New Roman" w:cs="Arial-BoldMT"/>
            <w:bCs/>
            <w:i/>
            <w:color w:val="0000FF"/>
            <w:u w:val="single"/>
          </w:rPr>
          <w:t>http://www.berkeleypubliclibrary.org/about/board-library-trustees</w:t>
        </w:r>
      </w:hyperlink>
    </w:p>
    <w:p w14:paraId="232A8D70" w14:textId="3ABAE6BC" w:rsidR="00EC58CC" w:rsidRPr="00B903E9" w:rsidRDefault="00EC58CC" w:rsidP="00EC58CC">
      <w:pPr>
        <w:numPr>
          <w:ilvl w:val="0"/>
          <w:numId w:val="3"/>
        </w:numPr>
        <w:tabs>
          <w:tab w:val="left" w:pos="720"/>
          <w:tab w:val="left" w:pos="2520"/>
        </w:tabs>
        <w:spacing w:before="120" w:after="120" w:line="240" w:lineRule="auto"/>
        <w:ind w:left="2520" w:hanging="2160"/>
        <w:jc w:val="both"/>
        <w:rPr>
          <w:rFonts w:eastAsia="Times New Roman" w:cs="Arial-BoldMT"/>
          <w:b/>
          <w:bCs/>
          <w:color w:val="000000" w:themeColor="text1"/>
        </w:rPr>
      </w:pPr>
      <w:r w:rsidRPr="00B903E9">
        <w:rPr>
          <w:rFonts w:eastAsia="Times New Roman" w:cs="Arial-BoldMT"/>
          <w:b/>
          <w:bCs/>
          <w:color w:val="000000" w:themeColor="text1"/>
        </w:rPr>
        <w:t>Call to order:</w:t>
      </w:r>
      <w:r w:rsidRPr="00B903E9">
        <w:rPr>
          <w:rFonts w:eastAsia="Times New Roman" w:cs="Arial-BoldMT"/>
          <w:bCs/>
          <w:color w:val="000000" w:themeColor="text1"/>
        </w:rPr>
        <w:t xml:space="preserve"> </w:t>
      </w:r>
      <w:r w:rsidRPr="00B903E9">
        <w:rPr>
          <w:rFonts w:eastAsia="Times New Roman" w:cs="Arial-BoldMT"/>
          <w:bCs/>
          <w:color w:val="000000" w:themeColor="text1"/>
        </w:rPr>
        <w:tab/>
      </w:r>
      <w:r w:rsidR="00916A4F">
        <w:rPr>
          <w:rFonts w:eastAsia="Times New Roman" w:cs="Arial-BoldMT"/>
          <w:bCs/>
          <w:color w:val="000000" w:themeColor="text1"/>
        </w:rPr>
        <w:t>6:</w:t>
      </w:r>
      <w:r w:rsidR="00EF1748">
        <w:rPr>
          <w:rFonts w:eastAsia="Times New Roman" w:cs="Arial-BoldMT"/>
          <w:bCs/>
          <w:color w:val="000000" w:themeColor="text1"/>
        </w:rPr>
        <w:t>33</w:t>
      </w:r>
      <w:r w:rsidRPr="00B903E9">
        <w:rPr>
          <w:rFonts w:eastAsia="Times New Roman" w:cs="Arial-BoldMT"/>
          <w:bCs/>
          <w:color w:val="000000" w:themeColor="text1"/>
        </w:rPr>
        <w:t xml:space="preserve"> pm.</w:t>
      </w:r>
    </w:p>
    <w:p w14:paraId="3280B7B6" w14:textId="21308456" w:rsidR="00EC58CC" w:rsidRPr="00931B47" w:rsidRDefault="00EC58CC" w:rsidP="00EC58CC">
      <w:pPr>
        <w:tabs>
          <w:tab w:val="left" w:pos="720"/>
          <w:tab w:val="left" w:pos="2520"/>
        </w:tabs>
        <w:autoSpaceDE w:val="0"/>
        <w:autoSpaceDN w:val="0"/>
        <w:adjustRightInd w:val="0"/>
        <w:spacing w:before="120" w:after="120" w:line="240" w:lineRule="auto"/>
        <w:ind w:left="2520" w:hanging="2160"/>
        <w:rPr>
          <w:rFonts w:eastAsia="Times New Roman" w:cs="ArialMT"/>
          <w:color w:val="000000" w:themeColor="text1"/>
        </w:rPr>
      </w:pPr>
      <w:r>
        <w:rPr>
          <w:rFonts w:eastAsia="Times New Roman" w:cs="Arial-BoldMT"/>
          <w:bCs/>
          <w:color w:val="000000" w:themeColor="text1"/>
        </w:rPr>
        <w:tab/>
      </w:r>
      <w:r w:rsidRPr="00931B47">
        <w:rPr>
          <w:rFonts w:eastAsia="Times New Roman" w:cs="Arial-BoldMT"/>
          <w:bCs/>
          <w:color w:val="000000" w:themeColor="text1"/>
        </w:rPr>
        <w:t>Present:</w:t>
      </w:r>
      <w:r w:rsidRPr="00931B47">
        <w:rPr>
          <w:rFonts w:eastAsia="Times New Roman" w:cs="Arial-BoldMT"/>
          <w:bCs/>
          <w:color w:val="000000" w:themeColor="text1"/>
        </w:rPr>
        <w:tab/>
      </w:r>
      <w:r w:rsidRPr="00931B47">
        <w:rPr>
          <w:rFonts w:eastAsia="Times New Roman" w:cs="ArialMT"/>
          <w:color w:val="000000" w:themeColor="text1"/>
        </w:rPr>
        <w:t>Trustees Davenport</w:t>
      </w:r>
      <w:r>
        <w:rPr>
          <w:rFonts w:eastAsia="Times New Roman" w:cs="ArialMT"/>
          <w:color w:val="000000" w:themeColor="text1"/>
        </w:rPr>
        <w:t xml:space="preserve">, Greene, </w:t>
      </w:r>
      <w:r w:rsidR="00310E72" w:rsidRPr="00931B47">
        <w:rPr>
          <w:rFonts w:eastAsia="Times New Roman" w:cs="ArialMT"/>
          <w:color w:val="000000" w:themeColor="text1"/>
        </w:rPr>
        <w:t>Hahn</w:t>
      </w:r>
      <w:r w:rsidR="00310E72">
        <w:rPr>
          <w:rFonts w:eastAsia="Times New Roman" w:cs="ArialMT"/>
          <w:color w:val="000000" w:themeColor="text1"/>
        </w:rPr>
        <w:t xml:space="preserve">, </w:t>
      </w:r>
      <w:r>
        <w:rPr>
          <w:rFonts w:eastAsia="Times New Roman" w:cs="ArialMT"/>
          <w:color w:val="000000" w:themeColor="text1"/>
        </w:rPr>
        <w:t>Roth and Selawsky.</w:t>
      </w:r>
    </w:p>
    <w:p w14:paraId="0F149989" w14:textId="2D0F11CB" w:rsidR="00EC58CC" w:rsidRPr="00931B47" w:rsidRDefault="00EC58CC" w:rsidP="00EC58CC">
      <w:pPr>
        <w:tabs>
          <w:tab w:val="left" w:pos="720"/>
          <w:tab w:val="left" w:pos="2520"/>
          <w:tab w:val="left" w:pos="3460"/>
        </w:tabs>
        <w:autoSpaceDE w:val="0"/>
        <w:autoSpaceDN w:val="0"/>
        <w:adjustRightInd w:val="0"/>
        <w:spacing w:before="120" w:after="120" w:line="240" w:lineRule="auto"/>
        <w:ind w:left="2520" w:hanging="2160"/>
        <w:jc w:val="both"/>
        <w:rPr>
          <w:rFonts w:eastAsia="Times New Roman" w:cs="ArialMT"/>
          <w:color w:val="000000" w:themeColor="text1"/>
        </w:rPr>
      </w:pPr>
      <w:r>
        <w:rPr>
          <w:rFonts w:eastAsia="Times New Roman" w:cs="ArialMT"/>
          <w:color w:val="000000" w:themeColor="text1"/>
        </w:rPr>
        <w:tab/>
        <w:t>Absent:</w:t>
      </w:r>
      <w:r>
        <w:rPr>
          <w:rFonts w:eastAsia="Times New Roman" w:cs="ArialMT"/>
          <w:color w:val="000000" w:themeColor="text1"/>
        </w:rPr>
        <w:tab/>
      </w:r>
      <w:r w:rsidR="00EF1748">
        <w:rPr>
          <w:rFonts w:eastAsia="Times New Roman" w:cs="ArialMT"/>
          <w:color w:val="000000" w:themeColor="text1"/>
        </w:rPr>
        <w:t>None</w:t>
      </w:r>
    </w:p>
    <w:p w14:paraId="2452DD23" w14:textId="2892ECEB" w:rsidR="00EC58CC" w:rsidRDefault="00EC58CC" w:rsidP="00EC58CC">
      <w:pPr>
        <w:tabs>
          <w:tab w:val="left" w:pos="720"/>
          <w:tab w:val="left" w:pos="2520"/>
        </w:tabs>
        <w:autoSpaceDE w:val="0"/>
        <w:autoSpaceDN w:val="0"/>
        <w:adjustRightInd w:val="0"/>
        <w:spacing w:before="120" w:after="120" w:line="240" w:lineRule="auto"/>
        <w:ind w:left="2520" w:hanging="2160"/>
        <w:jc w:val="both"/>
        <w:rPr>
          <w:rFonts w:eastAsia="Times New Roman" w:cs="ArialMT"/>
          <w:color w:val="000000" w:themeColor="text1"/>
        </w:rPr>
      </w:pPr>
      <w:r>
        <w:rPr>
          <w:rFonts w:eastAsia="Times New Roman" w:cs="ArialMT"/>
          <w:color w:val="000000" w:themeColor="text1"/>
        </w:rPr>
        <w:tab/>
      </w:r>
      <w:r w:rsidRPr="00931B47">
        <w:rPr>
          <w:rFonts w:eastAsia="Times New Roman" w:cs="ArialMT"/>
          <w:color w:val="000000" w:themeColor="text1"/>
        </w:rPr>
        <w:t>Also Present:</w:t>
      </w:r>
      <w:r w:rsidRPr="00931B47">
        <w:rPr>
          <w:rFonts w:eastAsia="Times New Roman" w:cs="ArialMT"/>
          <w:color w:val="000000" w:themeColor="text1"/>
        </w:rPr>
        <w:tab/>
      </w:r>
      <w:r>
        <w:rPr>
          <w:rFonts w:eastAsia="Times New Roman" w:cs="ArialMT"/>
          <w:color w:val="000000" w:themeColor="text1"/>
        </w:rPr>
        <w:t>Tess Mayer, Director of Library Services</w:t>
      </w:r>
      <w:r w:rsidRPr="00931B47">
        <w:rPr>
          <w:rFonts w:eastAsia="Times New Roman" w:cs="ArialMT"/>
          <w:color w:val="000000" w:themeColor="text1"/>
        </w:rPr>
        <w:t xml:space="preserve">; </w:t>
      </w:r>
      <w:r w:rsidR="00230FF2" w:rsidRPr="00931B47">
        <w:rPr>
          <w:rFonts w:eastAsia="Times New Roman" w:cs="ArialMT"/>
          <w:color w:val="000000" w:themeColor="text1"/>
        </w:rPr>
        <w:t>Eve Fra</w:t>
      </w:r>
      <w:r w:rsidR="00230FF2">
        <w:rPr>
          <w:rFonts w:eastAsia="Times New Roman" w:cs="ArialMT"/>
          <w:color w:val="000000" w:themeColor="text1"/>
        </w:rPr>
        <w:t xml:space="preserve">nklin, Administrative Secretary; </w:t>
      </w:r>
      <w:r>
        <w:rPr>
          <w:rFonts w:eastAsia="Times New Roman" w:cs="ArialMT"/>
          <w:color w:val="000000" w:themeColor="text1"/>
        </w:rPr>
        <w:t xml:space="preserve">Nneka Gallaread, </w:t>
      </w:r>
      <w:r w:rsidRPr="00931B47">
        <w:rPr>
          <w:rFonts w:eastAsia="Times New Roman" w:cs="ArialMT"/>
          <w:color w:val="000000" w:themeColor="text1"/>
        </w:rPr>
        <w:t>Administrative</w:t>
      </w:r>
      <w:r>
        <w:rPr>
          <w:rFonts w:eastAsia="Times New Roman" w:cs="ArialMT"/>
          <w:color w:val="000000" w:themeColor="text1"/>
        </w:rPr>
        <w:t xml:space="preserve"> and Fiscal Services Manager</w:t>
      </w:r>
      <w:r w:rsidR="00230FF2">
        <w:rPr>
          <w:rFonts w:eastAsia="Times New Roman" w:cs="ArialMT"/>
          <w:color w:val="000000" w:themeColor="text1"/>
        </w:rPr>
        <w:t>.</w:t>
      </w:r>
    </w:p>
    <w:p w14:paraId="19FA3C51" w14:textId="4A8310C5" w:rsidR="00EC58CC" w:rsidRPr="00EB5BA5" w:rsidRDefault="00EC58CC" w:rsidP="00EC58CC">
      <w:pPr>
        <w:numPr>
          <w:ilvl w:val="0"/>
          <w:numId w:val="3"/>
        </w:numPr>
        <w:tabs>
          <w:tab w:val="left" w:pos="720"/>
          <w:tab w:val="left" w:pos="2520"/>
        </w:tabs>
        <w:spacing w:before="120" w:after="120" w:line="240" w:lineRule="auto"/>
        <w:ind w:left="2520" w:hanging="2160"/>
        <w:jc w:val="both"/>
        <w:rPr>
          <w:rFonts w:eastAsia="Times New Roman" w:cs="Arial-BoldMT"/>
          <w:b/>
          <w:bCs/>
          <w:color w:val="000000" w:themeColor="text1"/>
        </w:rPr>
      </w:pPr>
      <w:r w:rsidRPr="00B903E9">
        <w:rPr>
          <w:rFonts w:eastAsia="Times New Roman" w:cs="Arial-BoldMT"/>
          <w:b/>
          <w:bCs/>
          <w:color w:val="000000" w:themeColor="text1"/>
        </w:rPr>
        <w:t>Public Comments:</w:t>
      </w:r>
      <w:r w:rsidRPr="00B903E9">
        <w:rPr>
          <w:rFonts w:eastAsia="Times New Roman" w:cs="Arial-BoldMT"/>
          <w:b/>
          <w:bCs/>
          <w:color w:val="000000" w:themeColor="text1"/>
        </w:rPr>
        <w:tab/>
      </w:r>
      <w:r>
        <w:rPr>
          <w:rFonts w:eastAsia="Times New Roman" w:cs="Arial-BoldMT"/>
          <w:bCs/>
          <w:color w:val="000000" w:themeColor="text1"/>
          <w:u w:val="single"/>
        </w:rPr>
        <w:t xml:space="preserve"> </w:t>
      </w:r>
      <w:r w:rsidR="00837FB8">
        <w:rPr>
          <w:rFonts w:eastAsia="Times New Roman" w:cs="Arial-BoldMT"/>
          <w:bCs/>
          <w:color w:val="000000" w:themeColor="text1"/>
          <w:u w:val="single"/>
        </w:rPr>
        <w:t>0</w:t>
      </w:r>
      <w:r w:rsidRPr="00B903E9">
        <w:rPr>
          <w:rFonts w:eastAsia="Times New Roman" w:cs="Arial-BoldMT"/>
          <w:bCs/>
          <w:color w:val="000000" w:themeColor="text1"/>
        </w:rPr>
        <w:t xml:space="preserve"> speakers.</w:t>
      </w:r>
    </w:p>
    <w:p w14:paraId="2FE8B689" w14:textId="77777777" w:rsidR="00EC58CC" w:rsidRPr="00931B47" w:rsidRDefault="00EC58CC" w:rsidP="00EC58CC">
      <w:pPr>
        <w:numPr>
          <w:ilvl w:val="0"/>
          <w:numId w:val="3"/>
        </w:numPr>
        <w:tabs>
          <w:tab w:val="left" w:pos="720"/>
        </w:tabs>
        <w:spacing w:before="120" w:after="120" w:line="240" w:lineRule="auto"/>
        <w:contextualSpacing/>
        <w:jc w:val="both"/>
        <w:rPr>
          <w:rFonts w:eastAsia="Times New Roman" w:cs="Arial-BoldMT"/>
          <w:b/>
          <w:bCs/>
          <w:color w:val="000000" w:themeColor="text1"/>
        </w:rPr>
      </w:pPr>
      <w:r w:rsidRPr="00931B47">
        <w:rPr>
          <w:rFonts w:eastAsia="Times New Roman" w:cs="Arial-BoldMT"/>
          <w:b/>
          <w:bCs/>
          <w:color w:val="000000" w:themeColor="text1"/>
        </w:rPr>
        <w:t>Comments from Library Unions:</w:t>
      </w:r>
    </w:p>
    <w:p w14:paraId="0DAF67B6" w14:textId="77777777" w:rsidR="00EC58CC" w:rsidRPr="00B903E9" w:rsidRDefault="00EC58CC" w:rsidP="00EC58CC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rPr>
          <w:rFonts w:eastAsia="Times New Roman" w:cs="Arial-BoldMT"/>
          <w:bCs/>
          <w:color w:val="000000" w:themeColor="text1"/>
        </w:rPr>
      </w:pPr>
      <w:r w:rsidRPr="00B903E9">
        <w:rPr>
          <w:rFonts w:eastAsia="Times New Roman" w:cs="Arial-BoldMT"/>
          <w:bCs/>
          <w:color w:val="000000" w:themeColor="text1"/>
        </w:rPr>
        <w:t xml:space="preserve">SEIU, LOCAL 1021 (Maintenance and Clerical Units) – </w:t>
      </w:r>
      <w:r>
        <w:rPr>
          <w:rFonts w:eastAsia="Times New Roman" w:cs="Arial-BoldMT"/>
          <w:bCs/>
          <w:color w:val="000000" w:themeColor="text1"/>
        </w:rPr>
        <w:t>0</w:t>
      </w:r>
      <w:r w:rsidRPr="00B903E9">
        <w:rPr>
          <w:rFonts w:eastAsia="Times New Roman" w:cs="Arial-BoldMT"/>
          <w:bCs/>
          <w:color w:val="000000" w:themeColor="text1"/>
        </w:rPr>
        <w:t xml:space="preserve"> speakers</w:t>
      </w:r>
    </w:p>
    <w:p w14:paraId="1D2A5E9A" w14:textId="77777777" w:rsidR="00EC58CC" w:rsidRPr="00B903E9" w:rsidRDefault="00EC58CC" w:rsidP="00EC58CC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rPr>
          <w:rFonts w:eastAsia="Times New Roman" w:cs="Arial-BoldMT"/>
          <w:bCs/>
          <w:color w:val="000000" w:themeColor="text1"/>
        </w:rPr>
      </w:pPr>
      <w:r w:rsidRPr="00B903E9">
        <w:rPr>
          <w:rFonts w:eastAsia="Times New Roman" w:cs="Arial-BoldMT"/>
          <w:bCs/>
          <w:color w:val="000000" w:themeColor="text1"/>
        </w:rPr>
        <w:t>SEIU, LOCAL 1021 (Commun</w:t>
      </w:r>
      <w:r>
        <w:rPr>
          <w:rFonts w:eastAsia="Times New Roman" w:cs="Arial-BoldMT"/>
          <w:bCs/>
          <w:color w:val="000000" w:themeColor="text1"/>
        </w:rPr>
        <w:t>ity Services and PTRLA Units) –</w:t>
      </w:r>
      <w:r w:rsidRPr="00B903E9">
        <w:rPr>
          <w:rFonts w:eastAsia="Times New Roman" w:cs="Arial-BoldMT"/>
          <w:bCs/>
          <w:color w:val="000000" w:themeColor="text1"/>
        </w:rPr>
        <w:t xml:space="preserve"> </w:t>
      </w:r>
      <w:r>
        <w:rPr>
          <w:rFonts w:eastAsia="Times New Roman" w:cs="Arial-BoldMT"/>
          <w:bCs/>
          <w:color w:val="000000" w:themeColor="text1"/>
        </w:rPr>
        <w:t>0</w:t>
      </w:r>
      <w:r w:rsidRPr="00B903E9">
        <w:rPr>
          <w:rFonts w:eastAsia="Times New Roman" w:cs="Arial-BoldMT"/>
          <w:bCs/>
          <w:color w:val="000000" w:themeColor="text1"/>
        </w:rPr>
        <w:t xml:space="preserve"> speakers</w:t>
      </w:r>
    </w:p>
    <w:p w14:paraId="7D7BF73C" w14:textId="77777777" w:rsidR="00EC58CC" w:rsidRPr="00B903E9" w:rsidRDefault="00EC58CC" w:rsidP="00EC58CC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eastAsia="Times New Roman" w:cs="Calibri"/>
          <w:bCs/>
          <w:color w:val="000000" w:themeColor="text1"/>
        </w:rPr>
      </w:pPr>
      <w:r w:rsidRPr="00B903E9">
        <w:rPr>
          <w:rFonts w:eastAsia="Times New Roman" w:cs="Arial-BoldMT"/>
          <w:bCs/>
          <w:color w:val="000000" w:themeColor="text1"/>
        </w:rPr>
        <w:t xml:space="preserve">Public Employees </w:t>
      </w:r>
      <w:r w:rsidRPr="00B903E9">
        <w:rPr>
          <w:rFonts w:eastAsia="Times New Roman" w:cs="Calibri"/>
          <w:bCs/>
          <w:color w:val="000000" w:themeColor="text1"/>
        </w:rPr>
        <w:t xml:space="preserve">Union, LOCAL 1 – </w:t>
      </w:r>
      <w:r>
        <w:rPr>
          <w:rFonts w:eastAsia="Times New Roman" w:cs="Calibri"/>
          <w:bCs/>
          <w:color w:val="000000" w:themeColor="text1"/>
        </w:rPr>
        <w:t>0</w:t>
      </w:r>
      <w:r w:rsidRPr="00B903E9">
        <w:rPr>
          <w:rFonts w:eastAsia="Times New Roman" w:cs="Calibri"/>
          <w:bCs/>
          <w:color w:val="000000" w:themeColor="text1"/>
        </w:rPr>
        <w:t xml:space="preserve"> speakers</w:t>
      </w:r>
    </w:p>
    <w:p w14:paraId="298B0E4A" w14:textId="77777777" w:rsidR="00EF1748" w:rsidRPr="00EF1748" w:rsidRDefault="00EC58CC" w:rsidP="00EC58CC">
      <w:pPr>
        <w:numPr>
          <w:ilvl w:val="0"/>
          <w:numId w:val="3"/>
        </w:numPr>
        <w:tabs>
          <w:tab w:val="left" w:pos="720"/>
        </w:tabs>
        <w:spacing w:before="120" w:after="0" w:line="240" w:lineRule="auto"/>
        <w:jc w:val="both"/>
        <w:rPr>
          <w:rFonts w:eastAsia="Times New Roman" w:cs="Calibri"/>
          <w:b/>
          <w:bCs/>
          <w:color w:val="000000" w:themeColor="text1"/>
        </w:rPr>
      </w:pPr>
      <w:r w:rsidRPr="00931B47">
        <w:rPr>
          <w:rFonts w:eastAsia="Times New Roman" w:cs="Calibri"/>
          <w:b/>
          <w:bCs/>
          <w:color w:val="000000" w:themeColor="text1"/>
        </w:rPr>
        <w:t>Commen</w:t>
      </w:r>
      <w:r>
        <w:rPr>
          <w:rFonts w:eastAsia="Times New Roman" w:cs="Calibri"/>
          <w:b/>
          <w:bCs/>
          <w:color w:val="000000" w:themeColor="text1"/>
        </w:rPr>
        <w:t>ts from Board of Library Trustee</w:t>
      </w:r>
      <w:r w:rsidRPr="00931B47">
        <w:rPr>
          <w:rFonts w:eastAsia="Times New Roman" w:cs="Calibri"/>
          <w:b/>
          <w:bCs/>
          <w:color w:val="000000" w:themeColor="text1"/>
        </w:rPr>
        <w:t>s</w:t>
      </w:r>
      <w:r w:rsidR="006A0EC5">
        <w:rPr>
          <w:rFonts w:eastAsia="Times New Roman" w:cs="Calibri"/>
          <w:color w:val="000000" w:themeColor="text1"/>
        </w:rPr>
        <w:t xml:space="preserve"> – </w:t>
      </w:r>
    </w:p>
    <w:p w14:paraId="5206EF7D" w14:textId="36819AEE" w:rsidR="004A5988" w:rsidRDefault="00EF1748" w:rsidP="004A5988">
      <w:pPr>
        <w:numPr>
          <w:ilvl w:val="1"/>
          <w:numId w:val="3"/>
        </w:numPr>
        <w:tabs>
          <w:tab w:val="left" w:pos="720"/>
        </w:tabs>
        <w:spacing w:before="120" w:after="0" w:line="240" w:lineRule="auto"/>
        <w:jc w:val="both"/>
        <w:rPr>
          <w:rFonts w:eastAsia="Times New Roman" w:cs="Calibri"/>
          <w:b/>
          <w:bCs/>
          <w:color w:val="000000" w:themeColor="text1"/>
        </w:rPr>
      </w:pPr>
      <w:r>
        <w:rPr>
          <w:rFonts w:eastAsia="Times New Roman" w:cs="Calibri"/>
          <w:b/>
          <w:bCs/>
          <w:color w:val="000000" w:themeColor="text1"/>
        </w:rPr>
        <w:t xml:space="preserve">Trustee Hahn </w:t>
      </w:r>
    </w:p>
    <w:p w14:paraId="7FD24455" w14:textId="77777777" w:rsidR="004A5988" w:rsidRDefault="00EF1748" w:rsidP="004A5988">
      <w:pPr>
        <w:numPr>
          <w:ilvl w:val="2"/>
          <w:numId w:val="3"/>
        </w:numPr>
        <w:tabs>
          <w:tab w:val="left" w:pos="720"/>
        </w:tabs>
        <w:spacing w:after="0" w:line="240" w:lineRule="auto"/>
        <w:ind w:left="1800" w:hanging="360"/>
        <w:jc w:val="both"/>
        <w:rPr>
          <w:rFonts w:eastAsia="Times New Roman" w:cs="Calibri"/>
          <w:color w:val="000000" w:themeColor="text1"/>
        </w:rPr>
      </w:pPr>
      <w:r w:rsidRPr="004A5988">
        <w:rPr>
          <w:rFonts w:eastAsia="Times New Roman" w:cs="Calibri"/>
          <w:color w:val="000000" w:themeColor="text1"/>
        </w:rPr>
        <w:t xml:space="preserve">Welcome Back to Trustee Roth for second term and welcome as President. </w:t>
      </w:r>
    </w:p>
    <w:p w14:paraId="3AD33B09" w14:textId="770DA5F2" w:rsidR="004A5988" w:rsidRPr="004A5988" w:rsidRDefault="00427F45" w:rsidP="004A5988">
      <w:pPr>
        <w:numPr>
          <w:ilvl w:val="2"/>
          <w:numId w:val="3"/>
        </w:numPr>
        <w:tabs>
          <w:tab w:val="left" w:pos="720"/>
        </w:tabs>
        <w:spacing w:after="0" w:line="240" w:lineRule="auto"/>
        <w:ind w:left="1800" w:hanging="360"/>
        <w:jc w:val="both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 xml:space="preserve">Trustee Hahn reported that both she and </w:t>
      </w:r>
      <w:r w:rsidR="00381953" w:rsidRPr="004A5988">
        <w:rPr>
          <w:rFonts w:eastAsia="Times New Roman" w:cs="Calibri"/>
          <w:color w:val="000000" w:themeColor="text1"/>
        </w:rPr>
        <w:t xml:space="preserve">Council Member </w:t>
      </w:r>
      <w:r w:rsidR="00381953" w:rsidRPr="004A5988">
        <w:rPr>
          <w:rFonts w:eastAsia="Times New Roman" w:cs="Calibri"/>
          <w:color w:val="000000" w:themeColor="text1"/>
        </w:rPr>
        <w:t>Robinson’s offices have</w:t>
      </w:r>
      <w:r w:rsidR="00EF1748" w:rsidRPr="004A5988">
        <w:rPr>
          <w:rFonts w:eastAsia="Times New Roman" w:cs="Calibri"/>
          <w:color w:val="000000" w:themeColor="text1"/>
        </w:rPr>
        <w:t xml:space="preserve"> received </w:t>
      </w:r>
      <w:r w:rsidR="00381953" w:rsidRPr="004A5988">
        <w:rPr>
          <w:rFonts w:eastAsia="Times New Roman" w:cs="Calibri"/>
          <w:color w:val="000000" w:themeColor="text1"/>
        </w:rPr>
        <w:t>many</w:t>
      </w:r>
      <w:r w:rsidR="003779C5">
        <w:rPr>
          <w:rFonts w:eastAsia="Times New Roman" w:cs="Calibri"/>
          <w:color w:val="000000" w:themeColor="text1"/>
        </w:rPr>
        <w:t xml:space="preserve"> calls &amp; </w:t>
      </w:r>
      <w:r w:rsidR="00EF1748" w:rsidRPr="004A5988">
        <w:rPr>
          <w:rFonts w:eastAsia="Times New Roman" w:cs="Calibri"/>
          <w:color w:val="000000" w:themeColor="text1"/>
        </w:rPr>
        <w:t>emails</w:t>
      </w:r>
      <w:r w:rsidR="00381953" w:rsidRPr="004A5988">
        <w:rPr>
          <w:rFonts w:eastAsia="Times New Roman" w:cs="Calibri"/>
          <w:color w:val="000000" w:themeColor="text1"/>
        </w:rPr>
        <w:t xml:space="preserve"> </w:t>
      </w:r>
      <w:r w:rsidR="00EF1748" w:rsidRPr="004A5988">
        <w:rPr>
          <w:rFonts w:eastAsia="Times New Roman" w:cs="Calibri"/>
          <w:color w:val="000000" w:themeColor="text1"/>
        </w:rPr>
        <w:t xml:space="preserve">about </w:t>
      </w:r>
      <w:r w:rsidR="00451D99">
        <w:rPr>
          <w:rFonts w:eastAsia="Times New Roman" w:cs="Calibri"/>
          <w:color w:val="000000" w:themeColor="text1"/>
        </w:rPr>
        <w:t xml:space="preserve">issues with the </w:t>
      </w:r>
      <w:r w:rsidR="00EF1748" w:rsidRPr="004A5988">
        <w:rPr>
          <w:rFonts w:eastAsia="Times New Roman" w:cs="Calibri"/>
          <w:color w:val="000000" w:themeColor="text1"/>
        </w:rPr>
        <w:t xml:space="preserve">elevators in the Telegraph </w:t>
      </w:r>
      <w:r w:rsidR="00381953" w:rsidRPr="004A5988">
        <w:rPr>
          <w:rFonts w:eastAsia="Times New Roman" w:cs="Calibri"/>
          <w:color w:val="000000" w:themeColor="text1"/>
        </w:rPr>
        <w:t>Channing Mall</w:t>
      </w:r>
      <w:r w:rsidR="003779C5">
        <w:rPr>
          <w:rFonts w:eastAsia="Times New Roman" w:cs="Calibri"/>
          <w:color w:val="000000" w:themeColor="text1"/>
        </w:rPr>
        <w:t xml:space="preserve"> where the Friends store is located</w:t>
      </w:r>
      <w:r w:rsidR="00381953" w:rsidRPr="004A5988">
        <w:rPr>
          <w:rFonts w:eastAsia="Times New Roman" w:cs="Calibri"/>
          <w:color w:val="000000" w:themeColor="text1"/>
        </w:rPr>
        <w:t xml:space="preserve">. They are working with Public Works </w:t>
      </w:r>
      <w:r w:rsidR="004A5988" w:rsidRPr="004A5988">
        <w:rPr>
          <w:rFonts w:eastAsia="Times New Roman" w:cs="Calibri"/>
          <w:color w:val="000000" w:themeColor="text1"/>
        </w:rPr>
        <w:t xml:space="preserve">to try and get </w:t>
      </w:r>
      <w:r w:rsidR="003779C5">
        <w:rPr>
          <w:rFonts w:eastAsia="Times New Roman" w:cs="Calibri"/>
          <w:color w:val="000000" w:themeColor="text1"/>
        </w:rPr>
        <w:t>it</w:t>
      </w:r>
      <w:r w:rsidR="004A5988" w:rsidRPr="004A5988">
        <w:rPr>
          <w:rFonts w:eastAsia="Times New Roman" w:cs="Calibri"/>
          <w:color w:val="000000" w:themeColor="text1"/>
        </w:rPr>
        <w:t xml:space="preserve"> fixed. Unfortunately, it is a very old elevator system, and </w:t>
      </w:r>
      <w:r>
        <w:rPr>
          <w:rFonts w:eastAsia="Times New Roman" w:cs="Calibri"/>
          <w:color w:val="000000" w:themeColor="text1"/>
        </w:rPr>
        <w:t xml:space="preserve">it </w:t>
      </w:r>
      <w:r w:rsidR="004A5988" w:rsidRPr="004A5988">
        <w:rPr>
          <w:rFonts w:eastAsia="Times New Roman" w:cs="Calibri"/>
          <w:color w:val="000000" w:themeColor="text1"/>
        </w:rPr>
        <w:t xml:space="preserve">may </w:t>
      </w:r>
      <w:r w:rsidR="003779C5">
        <w:rPr>
          <w:rFonts w:eastAsia="Times New Roman" w:cs="Calibri"/>
          <w:color w:val="000000" w:themeColor="text1"/>
        </w:rPr>
        <w:t xml:space="preserve">need </w:t>
      </w:r>
      <w:r w:rsidR="00451D99">
        <w:rPr>
          <w:rFonts w:eastAsia="Times New Roman" w:cs="Calibri"/>
          <w:color w:val="000000" w:themeColor="text1"/>
        </w:rPr>
        <w:t>replacement</w:t>
      </w:r>
      <w:r w:rsidR="004A5988" w:rsidRPr="004A5988">
        <w:rPr>
          <w:rFonts w:eastAsia="Times New Roman" w:cs="Calibri"/>
          <w:color w:val="000000" w:themeColor="text1"/>
        </w:rPr>
        <w:t>.</w:t>
      </w:r>
      <w:r w:rsidR="003779C5">
        <w:rPr>
          <w:rFonts w:eastAsia="Times New Roman" w:cs="Calibri"/>
          <w:color w:val="000000" w:themeColor="text1"/>
        </w:rPr>
        <w:t xml:space="preserve"> T</w:t>
      </w:r>
      <w:r>
        <w:rPr>
          <w:rFonts w:eastAsia="Times New Roman" w:cs="Calibri"/>
          <w:color w:val="000000" w:themeColor="text1"/>
        </w:rPr>
        <w:t>here is no</w:t>
      </w:r>
      <w:r w:rsidR="004A5988" w:rsidRPr="004A5988">
        <w:rPr>
          <w:rFonts w:eastAsia="Times New Roman" w:cs="Calibri"/>
          <w:color w:val="000000" w:themeColor="text1"/>
        </w:rPr>
        <w:t xml:space="preserve"> money set aside for </w:t>
      </w:r>
      <w:r w:rsidR="003779C5">
        <w:rPr>
          <w:rFonts w:eastAsia="Times New Roman" w:cs="Calibri"/>
          <w:color w:val="000000" w:themeColor="text1"/>
        </w:rPr>
        <w:t>replacement</w:t>
      </w:r>
      <w:r w:rsidR="004A5988" w:rsidRPr="004A5988">
        <w:rPr>
          <w:rFonts w:eastAsia="Times New Roman" w:cs="Calibri"/>
          <w:color w:val="000000" w:themeColor="text1"/>
        </w:rPr>
        <w:t xml:space="preserve"> at this time</w:t>
      </w:r>
      <w:r w:rsidR="004A5988" w:rsidRPr="004A5988">
        <w:rPr>
          <w:rFonts w:eastAsia="Times New Roman" w:cs="Calibri"/>
          <w:color w:val="000000" w:themeColor="text1"/>
        </w:rPr>
        <w:t xml:space="preserve">. </w:t>
      </w:r>
      <w:r w:rsidR="003779C5">
        <w:rPr>
          <w:rFonts w:eastAsia="Times New Roman" w:cs="Calibri"/>
          <w:color w:val="000000" w:themeColor="text1"/>
        </w:rPr>
        <w:t>P</w:t>
      </w:r>
      <w:r w:rsidR="004A5988" w:rsidRPr="004A5988">
        <w:rPr>
          <w:rFonts w:eastAsia="Times New Roman" w:cs="Calibri"/>
          <w:color w:val="000000" w:themeColor="text1"/>
        </w:rPr>
        <w:t xml:space="preserve">arking revenues </w:t>
      </w:r>
      <w:r w:rsidR="003779C5">
        <w:rPr>
          <w:rFonts w:eastAsia="Times New Roman" w:cs="Calibri"/>
          <w:color w:val="000000" w:themeColor="text1"/>
        </w:rPr>
        <w:t>fell during the pandemic</w:t>
      </w:r>
      <w:r w:rsidR="004A5988" w:rsidRPr="004A5988">
        <w:rPr>
          <w:rFonts w:eastAsia="Times New Roman" w:cs="Calibri"/>
          <w:color w:val="000000" w:themeColor="text1"/>
        </w:rPr>
        <w:t>, and we have had to use general fund money to backfill just the basic expenses, including the repayment of the bonds</w:t>
      </w:r>
      <w:r w:rsidR="004A5988" w:rsidRPr="004A5988">
        <w:rPr>
          <w:rFonts w:eastAsia="Times New Roman" w:cs="Calibri"/>
          <w:color w:val="000000" w:themeColor="text1"/>
        </w:rPr>
        <w:t xml:space="preserve"> </w:t>
      </w:r>
      <w:r w:rsidR="004A5988" w:rsidRPr="004A5988">
        <w:rPr>
          <w:rFonts w:eastAsia="Times New Roman" w:cs="Calibri"/>
          <w:color w:val="000000" w:themeColor="text1"/>
        </w:rPr>
        <w:t>that were issued</w:t>
      </w:r>
      <w:r>
        <w:rPr>
          <w:rFonts w:eastAsia="Times New Roman" w:cs="Calibri"/>
          <w:color w:val="000000" w:themeColor="text1"/>
        </w:rPr>
        <w:t xml:space="preserve"> w</w:t>
      </w:r>
      <w:r w:rsidR="004A5988" w:rsidRPr="004A5988">
        <w:rPr>
          <w:rFonts w:eastAsia="Times New Roman" w:cs="Calibri"/>
          <w:color w:val="000000" w:themeColor="text1"/>
        </w:rPr>
        <w:t>hen we built the downtown garage.</w:t>
      </w:r>
    </w:p>
    <w:p w14:paraId="5A9BB363" w14:textId="2E2F9E32" w:rsidR="004633CD" w:rsidRPr="004633CD" w:rsidRDefault="00381953" w:rsidP="00604BC3">
      <w:pPr>
        <w:numPr>
          <w:ilvl w:val="1"/>
          <w:numId w:val="3"/>
        </w:numPr>
        <w:tabs>
          <w:tab w:val="left" w:pos="720"/>
        </w:tabs>
        <w:spacing w:before="120" w:after="0" w:line="240" w:lineRule="auto"/>
        <w:jc w:val="both"/>
        <w:rPr>
          <w:rFonts w:eastAsia="Times New Roman" w:cs="Calibri"/>
          <w:color w:val="000000" w:themeColor="text1"/>
        </w:rPr>
      </w:pPr>
      <w:r w:rsidRPr="003779C5">
        <w:rPr>
          <w:rFonts w:eastAsia="Times New Roman" w:cs="Calibri"/>
          <w:b/>
          <w:bCs/>
          <w:color w:val="000000" w:themeColor="text1"/>
        </w:rPr>
        <w:t>Trustee Roth</w:t>
      </w:r>
      <w:r w:rsidRPr="004633CD">
        <w:rPr>
          <w:rFonts w:eastAsia="Times New Roman" w:cs="Calibri"/>
          <w:color w:val="000000" w:themeColor="text1"/>
        </w:rPr>
        <w:t xml:space="preserve"> – </w:t>
      </w:r>
      <w:r w:rsidR="004633CD" w:rsidRPr="004633CD">
        <w:rPr>
          <w:rFonts w:eastAsia="Times New Roman" w:cs="Calibri"/>
          <w:color w:val="000000" w:themeColor="text1"/>
        </w:rPr>
        <w:t xml:space="preserve">I </w:t>
      </w:r>
      <w:r w:rsidRPr="004633CD">
        <w:rPr>
          <w:rFonts w:eastAsia="Times New Roman" w:cs="Calibri"/>
          <w:color w:val="000000" w:themeColor="text1"/>
        </w:rPr>
        <w:t>appreciate the trust that all of you have placed in me</w:t>
      </w:r>
      <w:r w:rsidR="004633CD" w:rsidRPr="004633CD">
        <w:rPr>
          <w:rFonts w:eastAsia="Times New Roman" w:cs="Calibri"/>
          <w:b/>
          <w:bCs/>
          <w:color w:val="000000" w:themeColor="text1"/>
        </w:rPr>
        <w:t xml:space="preserve">. </w:t>
      </w:r>
      <w:r w:rsidR="004633CD" w:rsidRPr="004633CD">
        <w:rPr>
          <w:rFonts w:eastAsia="Times New Roman" w:cs="Calibri"/>
          <w:color w:val="000000" w:themeColor="text1"/>
        </w:rPr>
        <w:t>I will do my very best to be an effective leader for us.</w:t>
      </w:r>
      <w:r w:rsidR="004666C8">
        <w:rPr>
          <w:rFonts w:eastAsia="Times New Roman" w:cs="Calibri"/>
          <w:color w:val="000000" w:themeColor="text1"/>
        </w:rPr>
        <w:t xml:space="preserve"> </w:t>
      </w:r>
      <w:proofErr w:type="gramStart"/>
      <w:r w:rsidR="004633CD">
        <w:rPr>
          <w:rFonts w:eastAsia="Times New Roman" w:cs="Calibri"/>
          <w:color w:val="000000" w:themeColor="text1"/>
        </w:rPr>
        <w:t>I</w:t>
      </w:r>
      <w:r w:rsidR="004633CD" w:rsidRPr="004633CD">
        <w:rPr>
          <w:rFonts w:eastAsia="Times New Roman" w:cs="Calibri"/>
          <w:color w:val="000000" w:themeColor="text1"/>
        </w:rPr>
        <w:t>f</w:t>
      </w:r>
      <w:proofErr w:type="gramEnd"/>
      <w:r w:rsidR="004633CD" w:rsidRPr="004633CD">
        <w:rPr>
          <w:rFonts w:eastAsia="Times New Roman" w:cs="Calibri"/>
          <w:color w:val="000000" w:themeColor="text1"/>
        </w:rPr>
        <w:t xml:space="preserve"> we all work together as we have been doing, I don't see any reason why things shouldn't go very well. And let's hope that the pandemic will be under control soon that would solve many problems.</w:t>
      </w:r>
    </w:p>
    <w:p w14:paraId="09302366" w14:textId="77777777" w:rsidR="00EC58CC" w:rsidRPr="00C70619" w:rsidRDefault="00EC58CC" w:rsidP="00EC58CC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rPr>
          <w:rFonts w:eastAsia="Times New Roman" w:cs="Calibri"/>
          <w:b/>
          <w:bCs/>
          <w:color w:val="000000" w:themeColor="text1"/>
        </w:rPr>
      </w:pPr>
      <w:r w:rsidRPr="00C70619">
        <w:rPr>
          <w:rFonts w:eastAsia="Times New Roman" w:cs="Calibri"/>
          <w:b/>
          <w:bCs/>
          <w:color w:val="000000" w:themeColor="text1"/>
        </w:rPr>
        <w:t>CONSENT CALENDAR</w:t>
      </w:r>
    </w:p>
    <w:p w14:paraId="1A4065E7" w14:textId="788E1D03" w:rsidR="00837FB8" w:rsidRDefault="00EC58CC" w:rsidP="00837FB8">
      <w:pPr>
        <w:spacing w:after="0" w:line="240" w:lineRule="auto"/>
        <w:ind w:left="360"/>
        <w:jc w:val="both"/>
        <w:rPr>
          <w:rFonts w:eastAsia="Times New Roman" w:cs="Calibri"/>
          <w:b/>
          <w:bCs/>
          <w:color w:val="000000" w:themeColor="text1"/>
        </w:rPr>
      </w:pPr>
      <w:r w:rsidRPr="00931B47">
        <w:rPr>
          <w:rFonts w:eastAsia="Times New Roman" w:cs="Calibri"/>
          <w:b/>
          <w:bCs/>
          <w:color w:val="000000" w:themeColor="text1"/>
        </w:rPr>
        <w:t>Action</w:t>
      </w:r>
      <w:r w:rsidRPr="00931B47">
        <w:rPr>
          <w:rFonts w:eastAsia="Times New Roman" w:cs="Calibri"/>
          <w:bCs/>
          <w:color w:val="000000" w:themeColor="text1"/>
        </w:rPr>
        <w:t xml:space="preserve">: M/S/C Trustee </w:t>
      </w:r>
      <w:r w:rsidR="00381953">
        <w:rPr>
          <w:rFonts w:eastAsia="Times New Roman" w:cs="Calibri"/>
          <w:bCs/>
          <w:color w:val="000000" w:themeColor="text1"/>
        </w:rPr>
        <w:t>Selawsky</w:t>
      </w:r>
      <w:r>
        <w:rPr>
          <w:rFonts w:eastAsia="Times New Roman" w:cs="Calibri"/>
          <w:bCs/>
          <w:color w:val="000000" w:themeColor="text1"/>
        </w:rPr>
        <w:t xml:space="preserve"> </w:t>
      </w:r>
      <w:r w:rsidR="00381953">
        <w:rPr>
          <w:rFonts w:eastAsia="Times New Roman" w:cs="Calibri"/>
          <w:bCs/>
          <w:color w:val="000000" w:themeColor="text1"/>
        </w:rPr>
        <w:t>/ Trustee</w:t>
      </w:r>
      <w:r w:rsidRPr="00931B47">
        <w:rPr>
          <w:rFonts w:eastAsia="Times New Roman" w:cs="Calibri"/>
          <w:bCs/>
          <w:color w:val="000000" w:themeColor="text1"/>
        </w:rPr>
        <w:t xml:space="preserve"> </w:t>
      </w:r>
      <w:r w:rsidR="00837FB8">
        <w:rPr>
          <w:rFonts w:eastAsia="Times New Roman" w:cs="Calibri"/>
          <w:bCs/>
          <w:color w:val="000000" w:themeColor="text1"/>
        </w:rPr>
        <w:t>Davenport</w:t>
      </w:r>
      <w:r w:rsidRPr="00931B47">
        <w:rPr>
          <w:rFonts w:eastAsia="Times New Roman" w:cs="Calibri"/>
          <w:bCs/>
          <w:color w:val="000000" w:themeColor="text1"/>
        </w:rPr>
        <w:t xml:space="preserve"> </w:t>
      </w:r>
      <w:r w:rsidRPr="00931B47">
        <w:rPr>
          <w:rFonts w:eastAsia="Times New Roman" w:cs="Calibri"/>
        </w:rPr>
        <w:t>to adopt resolution #R2</w:t>
      </w:r>
      <w:r>
        <w:rPr>
          <w:rFonts w:eastAsia="Times New Roman" w:cs="Calibri"/>
        </w:rPr>
        <w:t>1</w:t>
      </w:r>
      <w:r w:rsidRPr="00931B47">
        <w:rPr>
          <w:rFonts w:eastAsia="Times New Roman" w:cs="Calibri"/>
        </w:rPr>
        <w:t>-</w:t>
      </w:r>
      <w:r w:rsidR="004C6C2D">
        <w:rPr>
          <w:rFonts w:eastAsia="Times New Roman" w:cs="Calibri"/>
        </w:rPr>
        <w:t>126</w:t>
      </w:r>
      <w:r w:rsidRPr="00931B47">
        <w:rPr>
          <w:rFonts w:eastAsia="Times New Roman" w:cs="Calibri"/>
        </w:rPr>
        <w:t xml:space="preserve"> to </w:t>
      </w:r>
      <w:r>
        <w:rPr>
          <w:rFonts w:eastAsia="Times New Roman" w:cs="Calibri"/>
          <w:bCs/>
          <w:color w:val="000000" w:themeColor="text1"/>
        </w:rPr>
        <w:t>approve the consent calendar</w:t>
      </w:r>
      <w:r w:rsidR="00837FB8">
        <w:rPr>
          <w:rFonts w:eastAsia="Times New Roman" w:cs="Calibri"/>
          <w:bCs/>
          <w:color w:val="000000" w:themeColor="text1"/>
        </w:rPr>
        <w:t xml:space="preserve"> </w:t>
      </w:r>
      <w:r w:rsidR="00972E12">
        <w:rPr>
          <w:rFonts w:eastAsia="Times New Roman" w:cs="Calibri"/>
          <w:bCs/>
          <w:color w:val="000000" w:themeColor="text1"/>
        </w:rPr>
        <w:t>an</w:t>
      </w:r>
      <w:r w:rsidR="004C6C2D">
        <w:rPr>
          <w:rFonts w:eastAsia="Times New Roman" w:cs="Calibri"/>
          <w:bCs/>
          <w:color w:val="000000" w:themeColor="text1"/>
        </w:rPr>
        <w:t>d presented</w:t>
      </w:r>
      <w:r w:rsidR="007E549B">
        <w:rPr>
          <w:rFonts w:eastAsia="Times New Roman" w:cs="Calibri"/>
          <w:color w:val="000000" w:themeColor="text1"/>
        </w:rPr>
        <w:t>.</w:t>
      </w:r>
    </w:p>
    <w:p w14:paraId="7A788D03" w14:textId="36881106" w:rsidR="00EC58CC" w:rsidRDefault="00EC58CC" w:rsidP="00EC58CC">
      <w:pPr>
        <w:spacing w:after="0" w:line="240" w:lineRule="auto"/>
        <w:ind w:left="360"/>
        <w:jc w:val="both"/>
        <w:rPr>
          <w:rFonts w:eastAsia="Times New Roman" w:cs="Calibri"/>
          <w:bCs/>
          <w:color w:val="000000" w:themeColor="text1"/>
        </w:rPr>
      </w:pPr>
      <w:r w:rsidRPr="00931B47">
        <w:rPr>
          <w:rFonts w:eastAsia="Times New Roman" w:cs="Calibri"/>
          <w:b/>
          <w:bCs/>
          <w:color w:val="000000" w:themeColor="text1"/>
        </w:rPr>
        <w:t>Vote</w:t>
      </w:r>
      <w:r w:rsidRPr="00931B47">
        <w:rPr>
          <w:rFonts w:eastAsia="Times New Roman" w:cs="Calibri"/>
          <w:bCs/>
          <w:color w:val="000000" w:themeColor="text1"/>
        </w:rPr>
        <w:t xml:space="preserve">: Ayes: Trustees </w:t>
      </w:r>
      <w:r w:rsidR="008B5BF0">
        <w:rPr>
          <w:rFonts w:eastAsia="Times New Roman" w:cs="Calibri"/>
          <w:bCs/>
          <w:color w:val="000000" w:themeColor="text1"/>
        </w:rPr>
        <w:t>Davenport,</w:t>
      </w:r>
      <w:r>
        <w:rPr>
          <w:rFonts w:eastAsia="Times New Roman" w:cs="Arial-BoldMT"/>
          <w:bCs/>
          <w:color w:val="000000" w:themeColor="text1"/>
        </w:rPr>
        <w:t xml:space="preserve"> Hahn, </w:t>
      </w:r>
      <w:r w:rsidRPr="00931B47">
        <w:rPr>
          <w:rFonts w:eastAsia="Times New Roman" w:cs="Calibri"/>
          <w:bCs/>
          <w:color w:val="000000" w:themeColor="text1"/>
        </w:rPr>
        <w:t xml:space="preserve">Roth </w:t>
      </w:r>
      <w:r w:rsidRPr="00931B47">
        <w:rPr>
          <w:rFonts w:eastAsia="Times New Roman" w:cs="Arial-BoldMT"/>
          <w:bCs/>
          <w:color w:val="000000" w:themeColor="text1"/>
        </w:rPr>
        <w:t xml:space="preserve">and Selawsky. Noes: None. Absent: </w:t>
      </w:r>
      <w:r w:rsidR="003779C5">
        <w:rPr>
          <w:rFonts w:eastAsia="Times New Roman" w:cs="Calibri"/>
          <w:bCs/>
          <w:color w:val="000000" w:themeColor="text1"/>
        </w:rPr>
        <w:t>Trustee Greene</w:t>
      </w:r>
      <w:r>
        <w:rPr>
          <w:rFonts w:eastAsia="Times New Roman" w:cs="Arial-BoldMT"/>
          <w:bCs/>
          <w:color w:val="000000" w:themeColor="text1"/>
        </w:rPr>
        <w:t xml:space="preserve">. </w:t>
      </w:r>
      <w:r w:rsidRPr="00931B47">
        <w:rPr>
          <w:rFonts w:eastAsia="Times New Roman" w:cs="Arial-BoldMT"/>
          <w:bCs/>
          <w:color w:val="000000" w:themeColor="text1"/>
        </w:rPr>
        <w:t xml:space="preserve">Abstentions: </w:t>
      </w:r>
      <w:r>
        <w:rPr>
          <w:rFonts w:eastAsia="Times New Roman" w:cs="Arial-BoldMT"/>
          <w:bCs/>
          <w:color w:val="000000" w:themeColor="text1"/>
        </w:rPr>
        <w:t>None</w:t>
      </w:r>
      <w:r>
        <w:rPr>
          <w:rFonts w:eastAsia="Times New Roman" w:cs="Calibri"/>
          <w:bCs/>
          <w:color w:val="000000" w:themeColor="text1"/>
        </w:rPr>
        <w:t>.</w:t>
      </w:r>
    </w:p>
    <w:p w14:paraId="7DC6B19C" w14:textId="45832A64" w:rsidR="00EC58CC" w:rsidRPr="00931B47" w:rsidRDefault="00EC58CC" w:rsidP="005D1A54">
      <w:pPr>
        <w:keepNext/>
        <w:keepLines/>
        <w:numPr>
          <w:ilvl w:val="0"/>
          <w:numId w:val="23"/>
        </w:numPr>
        <w:tabs>
          <w:tab w:val="left" w:pos="720"/>
        </w:tabs>
        <w:spacing w:before="120" w:after="0" w:line="240" w:lineRule="auto"/>
        <w:rPr>
          <w:rFonts w:eastAsia="Times New Roman" w:cs="Arial-BoldMT"/>
          <w:b/>
          <w:bCs/>
          <w:color w:val="000000" w:themeColor="text1"/>
        </w:rPr>
      </w:pPr>
      <w:r w:rsidRPr="00931B47">
        <w:rPr>
          <w:rFonts w:eastAsia="Times New Roman" w:cs="Arial-BoldMT"/>
          <w:b/>
          <w:bCs/>
          <w:color w:val="000000" w:themeColor="text1"/>
        </w:rPr>
        <w:lastRenderedPageBreak/>
        <w:t xml:space="preserve">Approve Minutes of the </w:t>
      </w:r>
      <w:r w:rsidR="004C6C2D">
        <w:rPr>
          <w:rFonts w:eastAsia="Times New Roman" w:cs="Arial-BoldMT"/>
          <w:b/>
          <w:bCs/>
          <w:color w:val="000000" w:themeColor="text1"/>
        </w:rPr>
        <w:t>November 3</w:t>
      </w:r>
      <w:r>
        <w:rPr>
          <w:rFonts w:eastAsia="Times New Roman" w:cs="Arial-BoldMT"/>
          <w:b/>
          <w:bCs/>
          <w:color w:val="000000" w:themeColor="text1"/>
        </w:rPr>
        <w:t>, 2021 Regular</w:t>
      </w:r>
      <w:r w:rsidRPr="00931B47">
        <w:rPr>
          <w:rFonts w:eastAsia="Times New Roman" w:cs="Arial-BoldMT"/>
          <w:b/>
          <w:bCs/>
          <w:color w:val="000000" w:themeColor="text1"/>
        </w:rPr>
        <w:t xml:space="preserve"> Meeting</w:t>
      </w:r>
    </w:p>
    <w:p w14:paraId="4A98A1E3" w14:textId="77777777" w:rsidR="00EC58CC" w:rsidRPr="00931B47" w:rsidRDefault="00EC58CC" w:rsidP="00EC58CC">
      <w:pPr>
        <w:keepNext/>
        <w:keepLines/>
        <w:tabs>
          <w:tab w:val="left" w:pos="720"/>
        </w:tabs>
        <w:spacing w:after="0" w:line="240" w:lineRule="auto"/>
        <w:ind w:left="720"/>
        <w:jc w:val="both"/>
        <w:rPr>
          <w:rFonts w:eastAsia="Times New Roman" w:cs="Times New Roman"/>
        </w:rPr>
      </w:pPr>
      <w:r w:rsidRPr="00931B47">
        <w:rPr>
          <w:rFonts w:ascii="Calibri" w:eastAsia="Times New Roman" w:hAnsi="Calibri" w:cs="Arial"/>
          <w:b/>
        </w:rPr>
        <w:t>From</w:t>
      </w:r>
      <w:r w:rsidRPr="00931B47">
        <w:rPr>
          <w:rFonts w:ascii="Calibri" w:eastAsia="Times New Roman" w:hAnsi="Calibri" w:cs="Arial"/>
        </w:rPr>
        <w:t>: Director of Library Services</w:t>
      </w:r>
    </w:p>
    <w:p w14:paraId="5C8750D0" w14:textId="21ECD7CF" w:rsidR="00EC58CC" w:rsidRPr="00931B47" w:rsidRDefault="00EC58CC" w:rsidP="00EC58CC">
      <w:pPr>
        <w:keepNext/>
        <w:keepLines/>
        <w:tabs>
          <w:tab w:val="left" w:pos="720"/>
        </w:tabs>
        <w:spacing w:after="0" w:line="240" w:lineRule="auto"/>
        <w:ind w:left="720"/>
        <w:jc w:val="both"/>
        <w:rPr>
          <w:rFonts w:eastAsia="Times New Roman" w:cs="Times New Roman"/>
        </w:rPr>
      </w:pPr>
      <w:r w:rsidRPr="00931B47">
        <w:rPr>
          <w:rFonts w:ascii="Calibri" w:eastAsia="Times New Roman" w:hAnsi="Calibri" w:cs="Arial"/>
          <w:b/>
        </w:rPr>
        <w:t>Recommendation</w:t>
      </w:r>
      <w:r w:rsidRPr="00931B47">
        <w:rPr>
          <w:rFonts w:ascii="Calibri" w:eastAsia="Times New Roman" w:hAnsi="Calibri" w:cs="Arial"/>
        </w:rPr>
        <w:t xml:space="preserve">: Adopt a resolution to </w:t>
      </w:r>
      <w:r w:rsidRPr="00931B47">
        <w:rPr>
          <w:rFonts w:eastAsia="Times New Roman" w:cs="Times New Roman"/>
        </w:rPr>
        <w:t xml:space="preserve">approve the minutes of the </w:t>
      </w:r>
      <w:r w:rsidR="004C6C2D">
        <w:rPr>
          <w:rFonts w:eastAsia="Times New Roman" w:cs="Times New Roman"/>
        </w:rPr>
        <w:t>November 3</w:t>
      </w:r>
      <w:r>
        <w:rPr>
          <w:rFonts w:eastAsia="Times New Roman" w:cs="Times New Roman"/>
        </w:rPr>
        <w:t>, 2021 Regular</w:t>
      </w:r>
      <w:r w:rsidRPr="00931B47">
        <w:rPr>
          <w:rFonts w:eastAsia="Times New Roman" w:cs="Times New Roman"/>
        </w:rPr>
        <w:t xml:space="preserve"> Meeting of the Board of Library Trustees</w:t>
      </w:r>
      <w:r w:rsidRPr="00931B47">
        <w:rPr>
          <w:rFonts w:ascii="Calibri" w:eastAsia="Times New Roman" w:hAnsi="Calibri" w:cs="Arial"/>
        </w:rPr>
        <w:t xml:space="preserve"> as </w:t>
      </w:r>
      <w:r w:rsidR="00381953">
        <w:rPr>
          <w:rFonts w:ascii="Calibri" w:eastAsia="Times New Roman" w:hAnsi="Calibri" w:cs="Arial"/>
        </w:rPr>
        <w:t>presented</w:t>
      </w:r>
      <w:r w:rsidRPr="00931B47">
        <w:rPr>
          <w:rFonts w:ascii="Calibri" w:eastAsia="Times New Roman" w:hAnsi="Calibri" w:cs="Arial"/>
        </w:rPr>
        <w:t>.</w:t>
      </w:r>
    </w:p>
    <w:p w14:paraId="4E34231D" w14:textId="77777777" w:rsidR="00EC58CC" w:rsidRPr="00931B47" w:rsidRDefault="00EC58CC" w:rsidP="00EC58CC">
      <w:pPr>
        <w:keepNext/>
        <w:keepLines/>
        <w:tabs>
          <w:tab w:val="left" w:pos="720"/>
        </w:tabs>
        <w:spacing w:after="0" w:line="240" w:lineRule="auto"/>
        <w:ind w:left="720"/>
        <w:jc w:val="both"/>
        <w:rPr>
          <w:rFonts w:ascii="Calibri" w:eastAsia="Times New Roman" w:hAnsi="Calibri" w:cs="Arial"/>
        </w:rPr>
      </w:pPr>
      <w:r w:rsidRPr="00931B47">
        <w:rPr>
          <w:rFonts w:ascii="Calibri" w:eastAsia="Times New Roman" w:hAnsi="Calibri" w:cs="Arial"/>
          <w:b/>
        </w:rPr>
        <w:t>Financial Implications</w:t>
      </w:r>
      <w:r w:rsidRPr="00931B47">
        <w:rPr>
          <w:rFonts w:ascii="Calibri" w:eastAsia="Times New Roman" w:hAnsi="Calibri" w:cs="Arial"/>
        </w:rPr>
        <w:t>: None</w:t>
      </w:r>
    </w:p>
    <w:p w14:paraId="4133EA6C" w14:textId="77777777" w:rsidR="00EC58CC" w:rsidRPr="00931B47" w:rsidRDefault="00EC58CC" w:rsidP="00EC58CC">
      <w:pPr>
        <w:keepNext/>
        <w:keepLines/>
        <w:tabs>
          <w:tab w:val="left" w:pos="720"/>
        </w:tabs>
        <w:spacing w:after="0" w:line="240" w:lineRule="auto"/>
        <w:ind w:left="720"/>
        <w:jc w:val="both"/>
        <w:rPr>
          <w:rFonts w:ascii="Calibri" w:eastAsia="Times New Roman" w:hAnsi="Calibri" w:cs="Arial"/>
        </w:rPr>
      </w:pPr>
      <w:r w:rsidRPr="00931B47">
        <w:rPr>
          <w:rFonts w:ascii="Calibri" w:eastAsia="Times New Roman" w:hAnsi="Calibri" w:cs="Arial"/>
          <w:b/>
        </w:rPr>
        <w:t>Contact</w:t>
      </w:r>
      <w:r w:rsidRPr="00931B47">
        <w:rPr>
          <w:rFonts w:ascii="Calibri" w:eastAsia="Times New Roman" w:hAnsi="Calibri" w:cs="Arial"/>
        </w:rPr>
        <w:t xml:space="preserve">: </w:t>
      </w:r>
      <w:r>
        <w:rPr>
          <w:rFonts w:ascii="Calibri" w:eastAsia="Times New Roman" w:hAnsi="Calibri" w:cs="Arial"/>
        </w:rPr>
        <w:t>Tess Mayer</w:t>
      </w:r>
      <w:r w:rsidRPr="00931B47">
        <w:rPr>
          <w:rFonts w:ascii="Calibri" w:eastAsia="Times New Roman" w:hAnsi="Calibri" w:cs="Arial"/>
        </w:rPr>
        <w:t>, Director of Library Services</w:t>
      </w:r>
    </w:p>
    <w:p w14:paraId="7537106F" w14:textId="42671784" w:rsidR="008B5BF0" w:rsidRDefault="008B5BF0" w:rsidP="004633CD">
      <w:pPr>
        <w:keepLines/>
        <w:tabs>
          <w:tab w:val="left" w:pos="720"/>
        </w:tabs>
        <w:spacing w:after="0" w:line="240" w:lineRule="auto"/>
        <w:ind w:left="1440" w:hanging="720"/>
        <w:jc w:val="both"/>
        <w:rPr>
          <w:rFonts w:ascii="Calibri" w:eastAsia="Times New Roman" w:hAnsi="Calibri" w:cs="Arial"/>
        </w:rPr>
      </w:pPr>
      <w:bookmarkStart w:id="0" w:name="_Hlk74563804"/>
      <w:r>
        <w:rPr>
          <w:rFonts w:eastAsia="Times New Roman" w:cs="Calibri"/>
          <w:b/>
          <w:bCs/>
          <w:color w:val="000000" w:themeColor="text1"/>
        </w:rPr>
        <w:t>Vote</w:t>
      </w:r>
      <w:r>
        <w:rPr>
          <w:rFonts w:eastAsia="Times New Roman" w:cs="Calibri"/>
          <w:bCs/>
          <w:color w:val="000000" w:themeColor="text1"/>
        </w:rPr>
        <w:t>:  Ayes: Trustees Davenport, Hahn,</w:t>
      </w:r>
      <w:r>
        <w:rPr>
          <w:rFonts w:eastAsia="Times New Roman" w:cs="Arial-BoldMT"/>
          <w:bCs/>
          <w:color w:val="000000" w:themeColor="text1"/>
        </w:rPr>
        <w:t xml:space="preserve"> </w:t>
      </w:r>
      <w:r>
        <w:rPr>
          <w:rFonts w:eastAsia="Times New Roman" w:cs="Calibri"/>
          <w:bCs/>
          <w:color w:val="000000" w:themeColor="text1"/>
        </w:rPr>
        <w:t xml:space="preserve">Roth </w:t>
      </w:r>
      <w:r>
        <w:rPr>
          <w:rFonts w:eastAsia="Times New Roman" w:cs="Arial-BoldMT"/>
          <w:bCs/>
          <w:color w:val="000000" w:themeColor="text1"/>
        </w:rPr>
        <w:t xml:space="preserve">and Selawsky. </w:t>
      </w:r>
      <w:proofErr w:type="spellStart"/>
      <w:r>
        <w:rPr>
          <w:rFonts w:eastAsia="Times New Roman" w:cs="Arial-BoldMT"/>
          <w:bCs/>
          <w:color w:val="000000" w:themeColor="text1"/>
        </w:rPr>
        <w:t>Noes</w:t>
      </w:r>
      <w:proofErr w:type="spellEnd"/>
      <w:r>
        <w:rPr>
          <w:rFonts w:eastAsia="Times New Roman" w:cs="Arial-BoldMT"/>
          <w:bCs/>
          <w:color w:val="000000" w:themeColor="text1"/>
        </w:rPr>
        <w:t xml:space="preserve">: None. </w:t>
      </w:r>
      <w:r w:rsidR="004633CD">
        <w:rPr>
          <w:rFonts w:eastAsia="Times New Roman" w:cs="Arial-BoldMT"/>
          <w:bCs/>
          <w:color w:val="000000" w:themeColor="text1"/>
        </w:rPr>
        <w:t>Absent: Trustee G</w:t>
      </w:r>
      <w:r w:rsidR="004633CD">
        <w:rPr>
          <w:rFonts w:eastAsia="Times New Roman" w:cs="Calibri"/>
          <w:bCs/>
          <w:color w:val="000000" w:themeColor="text1"/>
        </w:rPr>
        <w:t>reene</w:t>
      </w:r>
      <w:r>
        <w:rPr>
          <w:rFonts w:eastAsia="Times New Roman" w:cs="Arial-BoldMT"/>
          <w:bCs/>
          <w:color w:val="000000" w:themeColor="text1"/>
        </w:rPr>
        <w:t xml:space="preserve">. Abstentions: None. </w:t>
      </w:r>
    </w:p>
    <w:bookmarkEnd w:id="0"/>
    <w:p w14:paraId="4B7FA3C1" w14:textId="77777777" w:rsidR="00EC58CC" w:rsidRPr="00931B47" w:rsidRDefault="00EC58CC" w:rsidP="00EC58CC">
      <w:pPr>
        <w:keepNext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rPr>
          <w:rFonts w:eastAsia="Times New Roman" w:cs="Arial-BoldMT"/>
          <w:b/>
          <w:bCs/>
          <w:color w:val="000000" w:themeColor="text1"/>
        </w:rPr>
      </w:pPr>
      <w:r w:rsidRPr="00931B47">
        <w:rPr>
          <w:rFonts w:eastAsia="Times New Roman" w:cs="Calibri"/>
          <w:b/>
          <w:bCs/>
          <w:color w:val="000000" w:themeColor="text1"/>
        </w:rPr>
        <w:t>INFORMATION</w:t>
      </w:r>
      <w:r w:rsidRPr="00931B47">
        <w:rPr>
          <w:rFonts w:eastAsia="Times New Roman" w:cs="Arial-BoldMT"/>
          <w:b/>
          <w:bCs/>
          <w:color w:val="000000" w:themeColor="text1"/>
        </w:rPr>
        <w:t xml:space="preserve"> CALENDAR</w:t>
      </w:r>
    </w:p>
    <w:p w14:paraId="2C54343F" w14:textId="46FE9FDC" w:rsidR="005D6441" w:rsidRPr="00003C2B" w:rsidRDefault="004C6C2D" w:rsidP="005D6441">
      <w:pPr>
        <w:keepNext/>
        <w:numPr>
          <w:ilvl w:val="0"/>
          <w:numId w:val="6"/>
        </w:numPr>
        <w:tabs>
          <w:tab w:val="left" w:pos="720"/>
        </w:tabs>
        <w:spacing w:before="120" w:after="0" w:line="240" w:lineRule="auto"/>
        <w:rPr>
          <w:rFonts w:eastAsia="Times New Roman" w:cs="Arial-BoldMT"/>
          <w:color w:val="000000" w:themeColor="text1"/>
        </w:rPr>
      </w:pPr>
      <w:r>
        <w:rPr>
          <w:rFonts w:eastAsia="Times New Roman" w:cs="Arial-BoldMT"/>
          <w:b/>
          <w:bCs/>
          <w:color w:val="000000" w:themeColor="text1"/>
        </w:rPr>
        <w:t>FY2022 – 1</w:t>
      </w:r>
      <w:r w:rsidRPr="004C6C2D">
        <w:rPr>
          <w:rFonts w:eastAsia="Times New Roman" w:cs="Arial-BoldMT"/>
          <w:b/>
          <w:bCs/>
          <w:color w:val="000000" w:themeColor="text1"/>
          <w:vertAlign w:val="superscript"/>
        </w:rPr>
        <w:t>st</w:t>
      </w:r>
      <w:r>
        <w:rPr>
          <w:rFonts w:eastAsia="Times New Roman" w:cs="Arial-BoldMT"/>
          <w:b/>
          <w:bCs/>
          <w:color w:val="000000" w:themeColor="text1"/>
        </w:rPr>
        <w:t xml:space="preserve"> Quarter Budget Report</w:t>
      </w:r>
    </w:p>
    <w:p w14:paraId="35652729" w14:textId="03317893" w:rsidR="005D6441" w:rsidRPr="0036455B" w:rsidRDefault="005D6441" w:rsidP="005D6441">
      <w:pPr>
        <w:keepNext/>
        <w:tabs>
          <w:tab w:val="left" w:pos="6660"/>
        </w:tabs>
        <w:spacing w:after="0" w:line="240" w:lineRule="auto"/>
        <w:ind w:left="720"/>
        <w:jc w:val="both"/>
        <w:rPr>
          <w:rFonts w:eastAsia="Times New Roman" w:cs="Times New Roman"/>
        </w:rPr>
      </w:pPr>
      <w:r w:rsidRPr="0036455B">
        <w:rPr>
          <w:rFonts w:eastAsia="Times New Roman" w:cs="Times New Roman"/>
          <w:b/>
        </w:rPr>
        <w:t>From</w:t>
      </w:r>
      <w:r w:rsidRPr="0036455B">
        <w:rPr>
          <w:rFonts w:eastAsia="Times New Roman" w:cs="Times New Roman"/>
        </w:rPr>
        <w:t>:</w:t>
      </w:r>
      <w:r w:rsidR="007F3EA9">
        <w:rPr>
          <w:rFonts w:eastAsia="Times New Roman" w:cs="Times New Roman"/>
        </w:rPr>
        <w:t xml:space="preserve"> </w:t>
      </w:r>
      <w:r w:rsidR="004C6C2D" w:rsidRPr="00931B47">
        <w:rPr>
          <w:rFonts w:eastAsia="Times New Roman" w:cs="ArialMT"/>
          <w:color w:val="000000" w:themeColor="text1"/>
        </w:rPr>
        <w:t>Administrative</w:t>
      </w:r>
      <w:r w:rsidR="004C6C2D">
        <w:rPr>
          <w:rFonts w:eastAsia="Times New Roman" w:cs="ArialMT"/>
          <w:color w:val="000000" w:themeColor="text1"/>
        </w:rPr>
        <w:t xml:space="preserve"> and Fiscal Services Manager</w:t>
      </w:r>
    </w:p>
    <w:p w14:paraId="049C144F" w14:textId="616EB8FE" w:rsidR="005D6441" w:rsidRPr="00931B47" w:rsidRDefault="005D6441" w:rsidP="005D6441">
      <w:pPr>
        <w:keepNext/>
        <w:spacing w:after="0" w:line="240" w:lineRule="auto"/>
        <w:ind w:left="720"/>
        <w:jc w:val="both"/>
        <w:rPr>
          <w:rFonts w:eastAsia="Times New Roman" w:cs="Times New Roman"/>
        </w:rPr>
      </w:pPr>
      <w:r w:rsidRPr="00931B47">
        <w:rPr>
          <w:rFonts w:eastAsia="Times New Roman" w:cs="Times New Roman"/>
          <w:b/>
        </w:rPr>
        <w:t>Contact</w:t>
      </w:r>
      <w:r w:rsidRPr="00931B47">
        <w:rPr>
          <w:rFonts w:eastAsia="Times New Roman" w:cs="Times New Roman"/>
        </w:rPr>
        <w:t xml:space="preserve">: </w:t>
      </w:r>
      <w:r w:rsidR="004C6C2D">
        <w:rPr>
          <w:rFonts w:eastAsia="Times New Roman" w:cs="Arial-BoldMT"/>
          <w:color w:val="000000" w:themeColor="text1"/>
        </w:rPr>
        <w:t>Nneka Gallaread</w:t>
      </w:r>
      <w:r w:rsidR="007F3EA9" w:rsidRPr="007F3EA9">
        <w:rPr>
          <w:rFonts w:eastAsia="Times New Roman" w:cs="Arial-BoldMT"/>
          <w:color w:val="000000" w:themeColor="text1"/>
        </w:rPr>
        <w:t xml:space="preserve">, </w:t>
      </w:r>
      <w:r w:rsidR="004C6C2D" w:rsidRPr="00931B47">
        <w:rPr>
          <w:rFonts w:eastAsia="Times New Roman" w:cs="ArialMT"/>
          <w:color w:val="000000" w:themeColor="text1"/>
        </w:rPr>
        <w:t>Administrative</w:t>
      </w:r>
      <w:r w:rsidR="004C6C2D">
        <w:rPr>
          <w:rFonts w:eastAsia="Times New Roman" w:cs="ArialMT"/>
          <w:color w:val="000000" w:themeColor="text1"/>
        </w:rPr>
        <w:t xml:space="preserve"> and Fiscal Services Manager</w:t>
      </w:r>
    </w:p>
    <w:p w14:paraId="72C3C7F4" w14:textId="73D4A5F3" w:rsidR="005D6441" w:rsidRDefault="005D6441" w:rsidP="005D6441">
      <w:pPr>
        <w:tabs>
          <w:tab w:val="left" w:pos="3915"/>
        </w:tabs>
        <w:spacing w:after="0" w:line="240" w:lineRule="auto"/>
        <w:ind w:left="720"/>
        <w:jc w:val="both"/>
        <w:rPr>
          <w:rFonts w:eastAsia="Times New Roman" w:cs="Times New Roman"/>
        </w:rPr>
      </w:pPr>
      <w:r w:rsidRPr="00931B47">
        <w:rPr>
          <w:rFonts w:eastAsia="Times New Roman" w:cs="Times New Roman"/>
          <w:b/>
        </w:rPr>
        <w:t>Action</w:t>
      </w:r>
      <w:r w:rsidRPr="00931B47">
        <w:rPr>
          <w:rFonts w:eastAsia="Times New Roman" w:cs="Times New Roman"/>
        </w:rPr>
        <w:t>: Received</w:t>
      </w:r>
    </w:p>
    <w:p w14:paraId="3FEF478D" w14:textId="37723A5D" w:rsidR="004666C8" w:rsidRPr="004666C8" w:rsidRDefault="004666C8" w:rsidP="008B1CA0">
      <w:pPr>
        <w:tabs>
          <w:tab w:val="left" w:pos="3915"/>
        </w:tabs>
        <w:spacing w:after="0" w:line="240" w:lineRule="auto"/>
        <w:ind w:left="720"/>
        <w:jc w:val="both"/>
        <w:rPr>
          <w:rFonts w:eastAsia="Times New Roman" w:cs="Times New Roman"/>
          <w:bCs/>
        </w:rPr>
      </w:pPr>
      <w:r w:rsidRPr="008B1CA0">
        <w:rPr>
          <w:rFonts w:eastAsia="Times New Roman" w:cs="Times New Roman"/>
          <w:bCs/>
        </w:rPr>
        <w:t xml:space="preserve">Trustee Hahn asked </w:t>
      </w:r>
      <w:r w:rsidR="008B1CA0" w:rsidRPr="008B1CA0">
        <w:rPr>
          <w:rFonts w:eastAsia="Times New Roman" w:cs="Times New Roman"/>
          <w:bCs/>
        </w:rPr>
        <w:t>when</w:t>
      </w:r>
      <w:r w:rsidR="008B1CA0" w:rsidRPr="008B1CA0">
        <w:rPr>
          <w:rFonts w:eastAsia="Times New Roman" w:cs="Times New Roman"/>
          <w:bCs/>
        </w:rPr>
        <w:t xml:space="preserve"> do we usually get most of our revenue.</w:t>
      </w:r>
      <w:r w:rsidR="008B1CA0" w:rsidRPr="008B1CA0">
        <w:rPr>
          <w:rFonts w:eastAsia="Times New Roman" w:cs="Times New Roman"/>
          <w:bCs/>
        </w:rPr>
        <w:t xml:space="preserve"> Library Fiscal Administrative Services to </w:t>
      </w:r>
      <w:r w:rsidR="008B1CA0" w:rsidRPr="008B1CA0">
        <w:rPr>
          <w:rFonts w:eastAsia="Times New Roman" w:cs="Times New Roman"/>
          <w:bCs/>
        </w:rPr>
        <w:t xml:space="preserve">check in with </w:t>
      </w:r>
      <w:r w:rsidR="008B1CA0" w:rsidRPr="008B1CA0">
        <w:rPr>
          <w:rFonts w:eastAsia="Times New Roman" w:cs="Times New Roman"/>
          <w:bCs/>
        </w:rPr>
        <w:t>City of Berkeley</w:t>
      </w:r>
      <w:r w:rsidR="008B1CA0" w:rsidRPr="008B1CA0">
        <w:rPr>
          <w:rFonts w:eastAsia="Times New Roman" w:cs="Times New Roman"/>
          <w:bCs/>
        </w:rPr>
        <w:t xml:space="preserve"> and confirm</w:t>
      </w:r>
      <w:r w:rsidR="008B1CA0" w:rsidRPr="008B1CA0">
        <w:rPr>
          <w:rFonts w:eastAsia="Times New Roman" w:cs="Times New Roman"/>
          <w:bCs/>
        </w:rPr>
        <w:t xml:space="preserve"> </w:t>
      </w:r>
      <w:r w:rsidR="008B1CA0" w:rsidRPr="008B1CA0">
        <w:rPr>
          <w:rFonts w:eastAsia="Times New Roman" w:cs="Times New Roman"/>
          <w:bCs/>
        </w:rPr>
        <w:t>when they've been coming in.</w:t>
      </w:r>
    </w:p>
    <w:p w14:paraId="4EE0843E" w14:textId="77777777" w:rsidR="00EC58CC" w:rsidRPr="00BA7A93" w:rsidRDefault="00EC58CC" w:rsidP="00EC58CC">
      <w:pPr>
        <w:keepNext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rPr>
          <w:rFonts w:eastAsia="Times New Roman" w:cs="Calibri"/>
          <w:b/>
          <w:bCs/>
          <w:color w:val="000000" w:themeColor="text1"/>
        </w:rPr>
      </w:pPr>
      <w:r w:rsidRPr="00BA7A93">
        <w:rPr>
          <w:rFonts w:eastAsia="Times New Roman" w:cs="Calibri"/>
          <w:b/>
          <w:bCs/>
          <w:color w:val="000000" w:themeColor="text1"/>
        </w:rPr>
        <w:t>AGENDA BUILDING</w:t>
      </w:r>
    </w:p>
    <w:p w14:paraId="163E27BA" w14:textId="664D52DC" w:rsidR="00EC58CC" w:rsidRDefault="00EC58CC" w:rsidP="00EC58CC">
      <w:pPr>
        <w:autoSpaceDE w:val="0"/>
        <w:autoSpaceDN w:val="0"/>
        <w:adjustRightInd w:val="0"/>
        <w:spacing w:after="0" w:line="240" w:lineRule="auto"/>
        <w:ind w:firstLine="360"/>
        <w:rPr>
          <w:rFonts w:eastAsia="Times New Roman" w:cs="Arial-BoldMT"/>
          <w:bCs/>
          <w:color w:val="000000" w:themeColor="text1"/>
        </w:rPr>
      </w:pPr>
      <w:r>
        <w:rPr>
          <w:rFonts w:eastAsia="Times New Roman" w:cs="Arial-BoldMT"/>
          <w:bCs/>
          <w:color w:val="000000" w:themeColor="text1"/>
        </w:rPr>
        <w:t xml:space="preserve">Next regular meeting will be held </w:t>
      </w:r>
      <w:r w:rsidR="004C6C2D">
        <w:rPr>
          <w:rFonts w:eastAsia="Times New Roman" w:cs="Arial-BoldMT"/>
          <w:bCs/>
          <w:color w:val="000000" w:themeColor="text1"/>
        </w:rPr>
        <w:t xml:space="preserve">January </w:t>
      </w:r>
      <w:r w:rsidR="005D1A54">
        <w:rPr>
          <w:rFonts w:eastAsia="Times New Roman" w:cs="Arial-BoldMT"/>
          <w:bCs/>
          <w:color w:val="000000" w:themeColor="text1"/>
        </w:rPr>
        <w:t>19, 2022</w:t>
      </w:r>
      <w:r>
        <w:rPr>
          <w:rFonts w:eastAsia="Times New Roman" w:cs="Arial-BoldMT"/>
          <w:bCs/>
          <w:color w:val="000000" w:themeColor="text1"/>
        </w:rPr>
        <w:t>.</w:t>
      </w:r>
    </w:p>
    <w:p w14:paraId="6986BEF1" w14:textId="77777777" w:rsidR="00EC58CC" w:rsidRDefault="00EC58CC" w:rsidP="00EC58CC">
      <w:pPr>
        <w:autoSpaceDE w:val="0"/>
        <w:autoSpaceDN w:val="0"/>
        <w:adjustRightInd w:val="0"/>
        <w:spacing w:after="0" w:line="240" w:lineRule="auto"/>
        <w:ind w:firstLine="360"/>
        <w:rPr>
          <w:rFonts w:eastAsia="Times New Roman" w:cs="Arial-BoldMT"/>
          <w:bCs/>
          <w:color w:val="000000" w:themeColor="text1"/>
        </w:rPr>
      </w:pPr>
      <w:r>
        <w:rPr>
          <w:rFonts w:eastAsia="Times New Roman" w:cs="Arial-BoldMT"/>
          <w:bCs/>
          <w:color w:val="000000" w:themeColor="text1"/>
        </w:rPr>
        <w:t>Future topics:</w:t>
      </w:r>
    </w:p>
    <w:p w14:paraId="7FC84581" w14:textId="340EE685" w:rsidR="00F3389A" w:rsidRDefault="004666C8" w:rsidP="006A0E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-BoldMT"/>
          <w:bCs/>
          <w:color w:val="000000" w:themeColor="text1"/>
        </w:rPr>
      </w:pPr>
      <w:r>
        <w:rPr>
          <w:rFonts w:eastAsia="Times New Roman" w:cs="Arial-BoldMT"/>
          <w:bCs/>
          <w:color w:val="000000" w:themeColor="text1"/>
        </w:rPr>
        <w:t xml:space="preserve">Update on Building improvements programs. </w:t>
      </w:r>
      <w:r w:rsidR="003129D7">
        <w:rPr>
          <w:rFonts w:eastAsia="Times New Roman" w:cs="Arial-BoldMT"/>
          <w:bCs/>
          <w:color w:val="000000" w:themeColor="text1"/>
        </w:rPr>
        <w:t>Paint looking faded.</w:t>
      </w:r>
    </w:p>
    <w:p w14:paraId="3AAE4765" w14:textId="5C6D117A" w:rsidR="003129D7" w:rsidRDefault="003129D7" w:rsidP="006A0E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-BoldMT"/>
          <w:bCs/>
          <w:color w:val="000000" w:themeColor="text1"/>
        </w:rPr>
      </w:pPr>
      <w:r>
        <w:rPr>
          <w:rFonts w:eastAsia="Times New Roman" w:cs="Arial-BoldMT"/>
          <w:bCs/>
          <w:color w:val="000000" w:themeColor="text1"/>
        </w:rPr>
        <w:t>Capital Improvement Project List update</w:t>
      </w:r>
    </w:p>
    <w:p w14:paraId="62B1CC03" w14:textId="62B576A1" w:rsidR="002238DE" w:rsidRPr="002B5F6D" w:rsidRDefault="002238DE" w:rsidP="002238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-BoldMT"/>
          <w:bCs/>
          <w:color w:val="000000" w:themeColor="text1"/>
        </w:rPr>
      </w:pPr>
      <w:r>
        <w:rPr>
          <w:rFonts w:eastAsia="Times New Roman" w:cs="Arial-BoldMT"/>
          <w:bCs/>
          <w:color w:val="000000" w:themeColor="text1"/>
        </w:rPr>
        <w:t>Bylaws Project Update</w:t>
      </w:r>
    </w:p>
    <w:p w14:paraId="08E6A97A" w14:textId="77777777" w:rsidR="00EC58CC" w:rsidRPr="00931B47" w:rsidRDefault="00EC58CC" w:rsidP="00EC58CC">
      <w:pPr>
        <w:keepNext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rPr>
          <w:rFonts w:eastAsia="Times New Roman" w:cs="Arial-BoldMT"/>
          <w:b/>
          <w:bCs/>
          <w:color w:val="000000" w:themeColor="text1"/>
        </w:rPr>
      </w:pPr>
      <w:r>
        <w:rPr>
          <w:rFonts w:eastAsia="Times New Roman" w:cs="Arial-BoldMT"/>
          <w:b/>
          <w:bCs/>
          <w:color w:val="000000" w:themeColor="text1"/>
        </w:rPr>
        <w:t>ADJOURNMENT</w:t>
      </w:r>
    </w:p>
    <w:p w14:paraId="14006AD7" w14:textId="26AD583D" w:rsidR="00EC58CC" w:rsidRDefault="00EC58CC" w:rsidP="00EC58CC">
      <w:pPr>
        <w:keepNext/>
        <w:tabs>
          <w:tab w:val="left" w:pos="2580"/>
        </w:tabs>
        <w:spacing w:before="120" w:after="120" w:line="240" w:lineRule="auto"/>
        <w:ind w:left="360"/>
        <w:contextualSpacing/>
        <w:jc w:val="both"/>
        <w:rPr>
          <w:rFonts w:eastAsia="Times New Roman" w:cs="Arial-BoldMT"/>
          <w:bCs/>
          <w:color w:val="000000" w:themeColor="text1"/>
        </w:rPr>
      </w:pPr>
      <w:r>
        <w:rPr>
          <w:rFonts w:eastAsia="Times New Roman" w:cs="Arial-BoldMT"/>
          <w:bCs/>
          <w:color w:val="000000" w:themeColor="text1"/>
        </w:rPr>
        <w:t xml:space="preserve">Trustee </w:t>
      </w:r>
      <w:r w:rsidR="002238DE">
        <w:rPr>
          <w:rFonts w:eastAsia="Times New Roman" w:cs="Arial-BoldMT"/>
          <w:bCs/>
          <w:color w:val="000000" w:themeColor="text1"/>
        </w:rPr>
        <w:t>Selawsky</w:t>
      </w:r>
      <w:r>
        <w:rPr>
          <w:rFonts w:eastAsia="Times New Roman" w:cs="Arial-BoldMT"/>
          <w:bCs/>
          <w:color w:val="000000" w:themeColor="text1"/>
        </w:rPr>
        <w:t xml:space="preserve"> motioned, Trustee </w:t>
      </w:r>
      <w:r w:rsidR="00AE4C34">
        <w:rPr>
          <w:rFonts w:eastAsia="Times New Roman" w:cs="Arial-BoldMT"/>
          <w:bCs/>
          <w:color w:val="000000" w:themeColor="text1"/>
        </w:rPr>
        <w:t>Davenport</w:t>
      </w:r>
      <w:r>
        <w:rPr>
          <w:rFonts w:eastAsia="Times New Roman" w:cs="Arial-BoldMT"/>
          <w:bCs/>
          <w:color w:val="000000" w:themeColor="text1"/>
        </w:rPr>
        <w:t xml:space="preserve"> seconded to adjourn the meeting</w:t>
      </w:r>
      <w:r w:rsidR="005D1A54">
        <w:rPr>
          <w:rFonts w:eastAsia="Times New Roman" w:cs="Arial-BoldMT"/>
          <w:bCs/>
          <w:color w:val="000000" w:themeColor="text1"/>
        </w:rPr>
        <w:t xml:space="preserve"> and go into closed session</w:t>
      </w:r>
      <w:r>
        <w:rPr>
          <w:rFonts w:eastAsia="Times New Roman" w:cs="Arial-BoldMT"/>
          <w:bCs/>
          <w:color w:val="000000" w:themeColor="text1"/>
        </w:rPr>
        <w:t xml:space="preserve">. </w:t>
      </w:r>
    </w:p>
    <w:p w14:paraId="6F0F7273" w14:textId="61585DA8" w:rsidR="00EC58CC" w:rsidRDefault="00EC58CC" w:rsidP="00EC58CC">
      <w:pPr>
        <w:keepNext/>
        <w:tabs>
          <w:tab w:val="left" w:pos="2580"/>
        </w:tabs>
        <w:spacing w:before="120" w:after="120" w:line="240" w:lineRule="auto"/>
        <w:ind w:left="360"/>
        <w:contextualSpacing/>
        <w:jc w:val="both"/>
        <w:rPr>
          <w:rFonts w:eastAsia="Times New Roman" w:cs="Arial-BoldMT"/>
          <w:bCs/>
          <w:color w:val="000000" w:themeColor="text1"/>
        </w:rPr>
      </w:pPr>
      <w:r w:rsidRPr="00431DD9">
        <w:rPr>
          <w:rFonts w:eastAsia="Times New Roman" w:cs="Arial-BoldMT"/>
          <w:bCs/>
          <w:color w:val="000000" w:themeColor="text1"/>
        </w:rPr>
        <w:t>Vote: Ayes: Trustees Davenport, Hahn</w:t>
      </w:r>
      <w:r>
        <w:rPr>
          <w:rFonts w:eastAsia="Times New Roman" w:cs="Arial-BoldMT"/>
          <w:bCs/>
          <w:color w:val="000000" w:themeColor="text1"/>
        </w:rPr>
        <w:t>,</w:t>
      </w:r>
      <w:r w:rsidRPr="00431DD9">
        <w:rPr>
          <w:rFonts w:eastAsia="Times New Roman" w:cs="Arial-BoldMT"/>
          <w:bCs/>
          <w:color w:val="000000" w:themeColor="text1"/>
        </w:rPr>
        <w:t xml:space="preserve"> Roth and Selawsky. </w:t>
      </w:r>
      <w:proofErr w:type="spellStart"/>
      <w:r w:rsidRPr="00431DD9">
        <w:rPr>
          <w:rFonts w:eastAsia="Times New Roman" w:cs="Arial-BoldMT"/>
          <w:bCs/>
          <w:color w:val="000000" w:themeColor="text1"/>
        </w:rPr>
        <w:t>Noes</w:t>
      </w:r>
      <w:proofErr w:type="spellEnd"/>
      <w:r w:rsidRPr="00431DD9">
        <w:rPr>
          <w:rFonts w:eastAsia="Times New Roman" w:cs="Arial-BoldMT"/>
          <w:bCs/>
          <w:color w:val="000000" w:themeColor="text1"/>
        </w:rPr>
        <w:t>: None. Absent:</w:t>
      </w:r>
      <w:r>
        <w:rPr>
          <w:rFonts w:eastAsia="Times New Roman" w:cs="Arial-BoldMT"/>
          <w:bCs/>
          <w:color w:val="000000" w:themeColor="text1"/>
        </w:rPr>
        <w:t xml:space="preserve"> </w:t>
      </w:r>
      <w:r w:rsidR="002B5F6D">
        <w:rPr>
          <w:rFonts w:eastAsia="Times New Roman" w:cs="Arial-BoldMT"/>
          <w:bCs/>
          <w:color w:val="000000" w:themeColor="text1"/>
        </w:rPr>
        <w:t>Trustee Greene</w:t>
      </w:r>
      <w:r w:rsidRPr="00431DD9">
        <w:rPr>
          <w:rFonts w:eastAsia="Times New Roman" w:cs="Arial-BoldMT"/>
          <w:bCs/>
          <w:color w:val="000000" w:themeColor="text1"/>
        </w:rPr>
        <w:t>. Abstentions: None.</w:t>
      </w:r>
      <w:r>
        <w:rPr>
          <w:rFonts w:eastAsia="Times New Roman" w:cs="Arial-BoldMT"/>
          <w:bCs/>
          <w:color w:val="000000" w:themeColor="text1"/>
        </w:rPr>
        <w:t xml:space="preserve"> </w:t>
      </w:r>
    </w:p>
    <w:p w14:paraId="3EA69665" w14:textId="287E7099" w:rsidR="00EC58CC" w:rsidRDefault="00EC58CC" w:rsidP="00EC58CC">
      <w:pPr>
        <w:keepNext/>
        <w:tabs>
          <w:tab w:val="left" w:pos="2580"/>
        </w:tabs>
        <w:spacing w:before="120" w:after="120" w:line="240" w:lineRule="auto"/>
        <w:ind w:left="360"/>
        <w:contextualSpacing/>
        <w:jc w:val="both"/>
        <w:rPr>
          <w:rFonts w:eastAsia="Times New Roman" w:cs="Arial-BoldMT"/>
          <w:bCs/>
          <w:color w:val="000000" w:themeColor="text1"/>
        </w:rPr>
      </w:pPr>
      <w:r w:rsidRPr="00B903E9">
        <w:rPr>
          <w:rFonts w:eastAsia="Times New Roman" w:cs="Arial-BoldMT"/>
          <w:bCs/>
          <w:color w:val="000000" w:themeColor="text1"/>
        </w:rPr>
        <w:t xml:space="preserve">Adjourned at </w:t>
      </w:r>
      <w:r w:rsidR="00AE4C34">
        <w:rPr>
          <w:rFonts w:eastAsia="Times New Roman" w:cs="Arial-BoldMT"/>
          <w:bCs/>
          <w:color w:val="000000" w:themeColor="text1"/>
        </w:rPr>
        <w:t>7.02</w:t>
      </w:r>
      <w:r>
        <w:rPr>
          <w:rFonts w:eastAsia="Times New Roman" w:cs="Arial-BoldMT"/>
          <w:bCs/>
          <w:color w:val="000000" w:themeColor="text1"/>
        </w:rPr>
        <w:t xml:space="preserve"> </w:t>
      </w:r>
      <w:r w:rsidRPr="00B903E9">
        <w:rPr>
          <w:rFonts w:eastAsia="Times New Roman" w:cs="Arial-BoldMT"/>
          <w:bCs/>
          <w:color w:val="000000" w:themeColor="text1"/>
        </w:rPr>
        <w:t>PM.</w:t>
      </w:r>
    </w:p>
    <w:p w14:paraId="09CACD59" w14:textId="5DE7514E" w:rsidR="005D1A54" w:rsidRPr="005D1A54" w:rsidRDefault="005D1A54" w:rsidP="005D1A54">
      <w:pPr>
        <w:keepNext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rPr>
          <w:rFonts w:eastAsia="Times New Roman" w:cs="Arial-BoldMT"/>
          <w:b/>
          <w:bCs/>
          <w:color w:val="000000" w:themeColor="text1"/>
        </w:rPr>
      </w:pPr>
      <w:r w:rsidRPr="005D1A54">
        <w:rPr>
          <w:rFonts w:eastAsia="Times New Roman" w:cs="Arial-BoldMT"/>
          <w:b/>
          <w:bCs/>
          <w:color w:val="000000" w:themeColor="text1"/>
        </w:rPr>
        <w:t xml:space="preserve">CLOSED SESSION – </w:t>
      </w:r>
    </w:p>
    <w:p w14:paraId="44347672" w14:textId="15B26F08" w:rsidR="005D1A54" w:rsidRPr="005D1A54" w:rsidRDefault="005D1A54" w:rsidP="005D1A54">
      <w:pPr>
        <w:keepNext/>
        <w:tabs>
          <w:tab w:val="left" w:pos="2580"/>
        </w:tabs>
        <w:spacing w:before="120" w:after="120" w:line="240" w:lineRule="auto"/>
        <w:ind w:left="360"/>
        <w:contextualSpacing/>
        <w:jc w:val="both"/>
        <w:rPr>
          <w:rFonts w:eastAsia="Times New Roman" w:cs="Arial-BoldMT"/>
          <w:bCs/>
          <w:color w:val="000000" w:themeColor="text1"/>
        </w:rPr>
      </w:pPr>
      <w:r w:rsidRPr="005D1A54">
        <w:rPr>
          <w:rFonts w:eastAsia="Times New Roman" w:cs="Arial-BoldMT"/>
          <w:bCs/>
          <w:color w:val="000000" w:themeColor="text1"/>
        </w:rPr>
        <w:t>The Board will convene in Closed Session pursuant to California Government Code Section 54957(b) for discussion and possible action regarding:</w:t>
      </w:r>
    </w:p>
    <w:p w14:paraId="2BB0C636" w14:textId="5B4C365C" w:rsidR="005D1A54" w:rsidRPr="005D1A54" w:rsidRDefault="005D1A54" w:rsidP="005D1A54">
      <w:pPr>
        <w:keepNext/>
        <w:numPr>
          <w:ilvl w:val="0"/>
          <w:numId w:val="25"/>
        </w:numPr>
        <w:tabs>
          <w:tab w:val="left" w:pos="720"/>
        </w:tabs>
        <w:spacing w:before="120" w:after="0" w:line="240" w:lineRule="auto"/>
        <w:rPr>
          <w:rFonts w:eastAsia="Times New Roman" w:cs="Arial-BoldMT"/>
          <w:b/>
          <w:bCs/>
          <w:color w:val="000000" w:themeColor="text1"/>
        </w:rPr>
      </w:pPr>
      <w:r w:rsidRPr="005D1A54">
        <w:rPr>
          <w:rFonts w:eastAsia="Times New Roman" w:cs="Arial-BoldMT"/>
          <w:b/>
          <w:bCs/>
          <w:color w:val="000000" w:themeColor="text1"/>
        </w:rPr>
        <w:t>Public Employee Performance Evaluation (Pursuant to Government Code Section 54957)</w:t>
      </w:r>
    </w:p>
    <w:p w14:paraId="178B4234" w14:textId="37B0D471" w:rsidR="005D1A54" w:rsidRDefault="005D1A54" w:rsidP="005D1A54">
      <w:pPr>
        <w:keepNext/>
        <w:tabs>
          <w:tab w:val="left" w:pos="2580"/>
        </w:tabs>
        <w:spacing w:before="120" w:after="120" w:line="240" w:lineRule="auto"/>
        <w:ind w:left="360"/>
        <w:contextualSpacing/>
        <w:jc w:val="both"/>
        <w:rPr>
          <w:rFonts w:eastAsia="Times New Roman" w:cs="Arial-BoldMT"/>
          <w:bCs/>
          <w:color w:val="000000" w:themeColor="text1"/>
        </w:rPr>
      </w:pPr>
      <w:r w:rsidRPr="005D1A54">
        <w:rPr>
          <w:rFonts w:eastAsia="Times New Roman" w:cs="Arial-BoldMT"/>
          <w:bCs/>
          <w:color w:val="000000" w:themeColor="text1"/>
        </w:rPr>
        <w:t>Title of position being evaluated: Director of Library Services</w:t>
      </w:r>
    </w:p>
    <w:p w14:paraId="08D562DB" w14:textId="7D3E1C2F" w:rsidR="005D1A54" w:rsidRDefault="005D1A54" w:rsidP="00EC58CC">
      <w:pPr>
        <w:keepNext/>
        <w:tabs>
          <w:tab w:val="left" w:pos="2580"/>
        </w:tabs>
        <w:spacing w:before="120" w:after="120" w:line="240" w:lineRule="auto"/>
        <w:ind w:left="360"/>
        <w:contextualSpacing/>
        <w:jc w:val="both"/>
        <w:rPr>
          <w:rFonts w:eastAsia="Times New Roman" w:cs="Arial-BoldMT"/>
          <w:bCs/>
          <w:color w:val="000000" w:themeColor="text1"/>
        </w:rPr>
      </w:pPr>
    </w:p>
    <w:p w14:paraId="109F1DA3" w14:textId="5B88F9E8" w:rsidR="005D1A54" w:rsidRPr="00B903E9" w:rsidRDefault="008B1CA0" w:rsidP="005D1A54">
      <w:pPr>
        <w:keepNext/>
        <w:tabs>
          <w:tab w:val="left" w:pos="2580"/>
        </w:tabs>
        <w:spacing w:before="120" w:after="120" w:line="240" w:lineRule="auto"/>
        <w:ind w:left="360"/>
        <w:contextualSpacing/>
        <w:jc w:val="both"/>
        <w:rPr>
          <w:rFonts w:eastAsia="Times New Roman" w:cs="Arial-BoldMT"/>
          <w:bCs/>
          <w:color w:val="000000" w:themeColor="text1"/>
        </w:rPr>
      </w:pPr>
      <w:r>
        <w:rPr>
          <w:rFonts w:eastAsia="Times New Roman" w:cs="Arial-BoldMT"/>
          <w:bCs/>
          <w:color w:val="000000" w:themeColor="text1"/>
        </w:rPr>
        <w:t>No action was taken.</w:t>
      </w:r>
    </w:p>
    <w:p w14:paraId="33833EE4" w14:textId="77777777" w:rsidR="005D1A54" w:rsidRPr="00931B47" w:rsidRDefault="005D1A54" w:rsidP="005D1A54">
      <w:pPr>
        <w:keepNext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rPr>
          <w:rFonts w:eastAsia="Times New Roman" w:cs="Arial-BoldMT"/>
          <w:b/>
          <w:bCs/>
          <w:color w:val="000000" w:themeColor="text1"/>
        </w:rPr>
      </w:pPr>
      <w:r>
        <w:rPr>
          <w:rFonts w:eastAsia="Times New Roman" w:cs="Arial-BoldMT"/>
          <w:b/>
          <w:bCs/>
          <w:color w:val="000000" w:themeColor="text1"/>
        </w:rPr>
        <w:t>ADJOURNMENT</w:t>
      </w:r>
    </w:p>
    <w:p w14:paraId="4D107A1C" w14:textId="1AE60778" w:rsidR="005D1A54" w:rsidRDefault="002B5F6D" w:rsidP="005D1A54">
      <w:pPr>
        <w:keepNext/>
        <w:tabs>
          <w:tab w:val="left" w:pos="2580"/>
        </w:tabs>
        <w:spacing w:before="120" w:after="120" w:line="240" w:lineRule="auto"/>
        <w:ind w:left="360"/>
        <w:contextualSpacing/>
        <w:jc w:val="both"/>
        <w:rPr>
          <w:rFonts w:eastAsia="Times New Roman" w:cs="Arial-BoldMT"/>
          <w:bCs/>
          <w:color w:val="000000" w:themeColor="text1"/>
        </w:rPr>
      </w:pPr>
      <w:r>
        <w:rPr>
          <w:rFonts w:eastAsia="Times New Roman" w:cs="Arial-BoldMT"/>
          <w:bCs/>
          <w:color w:val="000000" w:themeColor="text1"/>
        </w:rPr>
        <w:t xml:space="preserve">Trustee Selawsky </w:t>
      </w:r>
      <w:proofErr w:type="gramStart"/>
      <w:r>
        <w:rPr>
          <w:rFonts w:eastAsia="Times New Roman" w:cs="Arial-BoldMT"/>
          <w:bCs/>
          <w:color w:val="000000" w:themeColor="text1"/>
        </w:rPr>
        <w:t>motioned,</w:t>
      </w:r>
      <w:proofErr w:type="gramEnd"/>
      <w:r>
        <w:rPr>
          <w:rFonts w:eastAsia="Times New Roman" w:cs="Arial-BoldMT"/>
          <w:bCs/>
          <w:color w:val="000000" w:themeColor="text1"/>
        </w:rPr>
        <w:t xml:space="preserve"> Trustee Davenport </w:t>
      </w:r>
      <w:r w:rsidR="005D1A54">
        <w:rPr>
          <w:rFonts w:eastAsia="Times New Roman" w:cs="Arial-BoldMT"/>
          <w:bCs/>
          <w:color w:val="000000" w:themeColor="text1"/>
        </w:rPr>
        <w:t xml:space="preserve">seconded to adjourn the meeting. </w:t>
      </w:r>
    </w:p>
    <w:p w14:paraId="0C295061" w14:textId="27ECE901" w:rsidR="005D1A54" w:rsidRDefault="005D1A54" w:rsidP="005D1A54">
      <w:pPr>
        <w:keepNext/>
        <w:tabs>
          <w:tab w:val="left" w:pos="2580"/>
        </w:tabs>
        <w:spacing w:before="120" w:after="120" w:line="240" w:lineRule="auto"/>
        <w:ind w:left="360"/>
        <w:contextualSpacing/>
        <w:jc w:val="both"/>
        <w:rPr>
          <w:rFonts w:eastAsia="Times New Roman" w:cs="Arial-BoldMT"/>
          <w:bCs/>
          <w:color w:val="000000" w:themeColor="text1"/>
        </w:rPr>
      </w:pPr>
      <w:r w:rsidRPr="00431DD9">
        <w:rPr>
          <w:rFonts w:eastAsia="Times New Roman" w:cs="Arial-BoldMT"/>
          <w:bCs/>
          <w:color w:val="000000" w:themeColor="text1"/>
        </w:rPr>
        <w:t>Vote: Ayes: Trustees Davenport, Hahn</w:t>
      </w:r>
      <w:r>
        <w:rPr>
          <w:rFonts w:eastAsia="Times New Roman" w:cs="Arial-BoldMT"/>
          <w:bCs/>
          <w:color w:val="000000" w:themeColor="text1"/>
        </w:rPr>
        <w:t>,</w:t>
      </w:r>
      <w:r w:rsidRPr="00431DD9">
        <w:rPr>
          <w:rFonts w:eastAsia="Times New Roman" w:cs="Arial-BoldMT"/>
          <w:bCs/>
          <w:color w:val="000000" w:themeColor="text1"/>
        </w:rPr>
        <w:t xml:space="preserve"> Roth and Selawsky. </w:t>
      </w:r>
      <w:proofErr w:type="spellStart"/>
      <w:r w:rsidRPr="00431DD9">
        <w:rPr>
          <w:rFonts w:eastAsia="Times New Roman" w:cs="Arial-BoldMT"/>
          <w:bCs/>
          <w:color w:val="000000" w:themeColor="text1"/>
        </w:rPr>
        <w:t>Noes</w:t>
      </w:r>
      <w:proofErr w:type="spellEnd"/>
      <w:r w:rsidRPr="00431DD9">
        <w:rPr>
          <w:rFonts w:eastAsia="Times New Roman" w:cs="Arial-BoldMT"/>
          <w:bCs/>
          <w:color w:val="000000" w:themeColor="text1"/>
        </w:rPr>
        <w:t>: None. Absent:</w:t>
      </w:r>
      <w:r w:rsidR="002B5F6D">
        <w:rPr>
          <w:rFonts w:eastAsia="Times New Roman" w:cs="Arial-BoldMT"/>
          <w:bCs/>
          <w:color w:val="000000" w:themeColor="text1"/>
        </w:rPr>
        <w:t xml:space="preserve"> Trustee</w:t>
      </w:r>
      <w:r>
        <w:rPr>
          <w:rFonts w:eastAsia="Times New Roman" w:cs="Arial-BoldMT"/>
          <w:bCs/>
          <w:color w:val="000000" w:themeColor="text1"/>
        </w:rPr>
        <w:t xml:space="preserve"> </w:t>
      </w:r>
      <w:r w:rsidR="002B5F6D">
        <w:rPr>
          <w:rFonts w:eastAsia="Times New Roman" w:cs="Arial-BoldMT"/>
          <w:bCs/>
          <w:color w:val="000000" w:themeColor="text1"/>
        </w:rPr>
        <w:t>Greene</w:t>
      </w:r>
      <w:r w:rsidRPr="00431DD9">
        <w:rPr>
          <w:rFonts w:eastAsia="Times New Roman" w:cs="Arial-BoldMT"/>
          <w:bCs/>
          <w:color w:val="000000" w:themeColor="text1"/>
        </w:rPr>
        <w:t>. Abstentions: None.</w:t>
      </w:r>
      <w:r>
        <w:rPr>
          <w:rFonts w:eastAsia="Times New Roman" w:cs="Arial-BoldMT"/>
          <w:bCs/>
          <w:color w:val="000000" w:themeColor="text1"/>
        </w:rPr>
        <w:t xml:space="preserve"> </w:t>
      </w:r>
    </w:p>
    <w:p w14:paraId="27FD424D" w14:textId="1D637873" w:rsidR="005D1A54" w:rsidRDefault="005D1A54" w:rsidP="005D1A54">
      <w:pPr>
        <w:keepNext/>
        <w:tabs>
          <w:tab w:val="left" w:pos="2580"/>
        </w:tabs>
        <w:spacing w:before="120" w:after="120" w:line="240" w:lineRule="auto"/>
        <w:ind w:left="360"/>
        <w:contextualSpacing/>
        <w:jc w:val="both"/>
        <w:rPr>
          <w:rFonts w:eastAsia="Times New Roman" w:cs="Arial-BoldMT"/>
          <w:bCs/>
          <w:color w:val="000000" w:themeColor="text1"/>
        </w:rPr>
      </w:pPr>
      <w:r w:rsidRPr="00B903E9">
        <w:rPr>
          <w:rFonts w:eastAsia="Times New Roman" w:cs="Arial-BoldMT"/>
          <w:bCs/>
          <w:color w:val="000000" w:themeColor="text1"/>
        </w:rPr>
        <w:t xml:space="preserve">Adjourned at </w:t>
      </w:r>
      <w:r w:rsidR="002B5F6D">
        <w:rPr>
          <w:rFonts w:eastAsia="Times New Roman" w:cs="Arial-BoldMT"/>
          <w:bCs/>
          <w:color w:val="000000" w:themeColor="text1"/>
        </w:rPr>
        <w:t>8:25</w:t>
      </w:r>
      <w:r>
        <w:rPr>
          <w:rFonts w:eastAsia="Times New Roman" w:cs="Arial-BoldMT"/>
          <w:bCs/>
          <w:color w:val="000000" w:themeColor="text1"/>
        </w:rPr>
        <w:t xml:space="preserve"> </w:t>
      </w:r>
      <w:r w:rsidRPr="00B903E9">
        <w:rPr>
          <w:rFonts w:eastAsia="Times New Roman" w:cs="Arial-BoldMT"/>
          <w:bCs/>
          <w:color w:val="000000" w:themeColor="text1"/>
        </w:rPr>
        <w:t>PM.</w:t>
      </w:r>
    </w:p>
    <w:p w14:paraId="17E47AD5" w14:textId="0C10A707" w:rsidR="00EC58CC" w:rsidRPr="00931B47" w:rsidRDefault="00EC58CC" w:rsidP="00EC58CC">
      <w:pPr>
        <w:keepNext/>
        <w:tabs>
          <w:tab w:val="right" w:leader="underscore" w:pos="4320"/>
        </w:tabs>
        <w:spacing w:after="180" w:line="240" w:lineRule="auto"/>
        <w:ind w:left="360"/>
        <w:jc w:val="both"/>
        <w:rPr>
          <w:rFonts w:eastAsia="Times New Roman" w:cs="Arial"/>
        </w:rPr>
      </w:pPr>
      <w:r w:rsidRPr="00931B47">
        <w:rPr>
          <w:rFonts w:eastAsia="Times New Roman" w:cs="Arial"/>
        </w:rPr>
        <w:t xml:space="preserve">This is to certify that the foregoing is a true and correct copy of the minutes of the </w:t>
      </w:r>
      <w:r>
        <w:rPr>
          <w:rFonts w:eastAsia="Times New Roman" w:cs="Arial"/>
        </w:rPr>
        <w:t>regular</w:t>
      </w:r>
      <w:r w:rsidRPr="00931B47">
        <w:rPr>
          <w:rFonts w:eastAsia="Times New Roman" w:cs="Arial"/>
        </w:rPr>
        <w:t xml:space="preserve"> meeting of </w:t>
      </w:r>
      <w:r w:rsidR="005D1A54">
        <w:rPr>
          <w:rFonts w:eastAsia="Times New Roman" w:cs="Arial"/>
        </w:rPr>
        <w:t xml:space="preserve">December </w:t>
      </w:r>
      <w:r w:rsidR="007F3EA9">
        <w:rPr>
          <w:rFonts w:eastAsia="Times New Roman" w:cs="Arial"/>
        </w:rPr>
        <w:t>3,</w:t>
      </w:r>
      <w:r>
        <w:rPr>
          <w:rFonts w:eastAsia="Times New Roman" w:cs="Arial"/>
        </w:rPr>
        <w:t xml:space="preserve"> 2021</w:t>
      </w:r>
      <w:r w:rsidRPr="00931B47">
        <w:rPr>
          <w:rFonts w:eastAsia="Times New Roman" w:cs="Arial"/>
        </w:rPr>
        <w:t xml:space="preserve"> as approved by the Board of Library Trustees</w:t>
      </w:r>
    </w:p>
    <w:p w14:paraId="33490490" w14:textId="77777777" w:rsidR="00EC58CC" w:rsidRPr="00931B47" w:rsidRDefault="00EC58CC" w:rsidP="00EC58CC">
      <w:pPr>
        <w:tabs>
          <w:tab w:val="right" w:leader="underscore" w:pos="4320"/>
        </w:tabs>
        <w:spacing w:after="120" w:line="240" w:lineRule="auto"/>
        <w:ind w:left="360"/>
        <w:jc w:val="both"/>
        <w:rPr>
          <w:rFonts w:eastAsia="Times New Roman" w:cs="Arial"/>
        </w:rPr>
      </w:pPr>
      <w:r w:rsidRPr="00931B47">
        <w:rPr>
          <w:rFonts w:eastAsia="Times New Roman" w:cs="Arial"/>
        </w:rPr>
        <w:t>//s//</w:t>
      </w:r>
      <w:r w:rsidRPr="00931B47">
        <w:rPr>
          <w:rFonts w:eastAsia="Times New Roman" w:cs="Arial"/>
        </w:rPr>
        <w:tab/>
      </w:r>
    </w:p>
    <w:p w14:paraId="1340D139" w14:textId="77777777" w:rsidR="00EC58CC" w:rsidRPr="00931B47" w:rsidRDefault="00EC58CC" w:rsidP="00EC58CC">
      <w:pPr>
        <w:tabs>
          <w:tab w:val="right" w:leader="underscore" w:pos="4320"/>
        </w:tabs>
        <w:spacing w:after="180" w:line="240" w:lineRule="auto"/>
        <w:ind w:left="360"/>
        <w:jc w:val="both"/>
        <w:rPr>
          <w:rFonts w:eastAsia="Times New Roman" w:cs="Arial"/>
        </w:rPr>
      </w:pPr>
      <w:r w:rsidRPr="00931B47">
        <w:rPr>
          <w:rFonts w:eastAsia="Times New Roman" w:cs="Arial"/>
        </w:rPr>
        <w:tab/>
      </w:r>
      <w:r>
        <w:rPr>
          <w:rFonts w:eastAsia="Times New Roman" w:cs="Arial"/>
        </w:rPr>
        <w:t>Tess Mayer</w:t>
      </w:r>
      <w:r w:rsidRPr="00931B47">
        <w:rPr>
          <w:rFonts w:eastAsia="Times New Roman" w:cs="Arial"/>
        </w:rPr>
        <w:t>, Director of Library Services, acting as secretary to BOLT</w:t>
      </w:r>
    </w:p>
    <w:p w14:paraId="61FFA0AB" w14:textId="2E6606A9" w:rsidR="005D6441" w:rsidRPr="002B5F6D" w:rsidRDefault="00EC58CC" w:rsidP="002B5F6D">
      <w:pPr>
        <w:keepNext/>
        <w:tabs>
          <w:tab w:val="right" w:leader="underscore" w:pos="4320"/>
        </w:tabs>
        <w:spacing w:after="0" w:line="240" w:lineRule="auto"/>
        <w:jc w:val="both"/>
        <w:rPr>
          <w:rFonts w:eastAsia="Times New Roman" w:cs="Arial"/>
        </w:rPr>
      </w:pPr>
      <w:r w:rsidRPr="00931B47">
        <w:rPr>
          <w:rFonts w:eastAsia="Times New Roman" w:cs="Arial"/>
        </w:rPr>
        <w:t xml:space="preserve">Attachments: </w:t>
      </w:r>
      <w:r w:rsidR="002B5F6D">
        <w:rPr>
          <w:rFonts w:eastAsia="Times New Roman" w:cs="Arial"/>
        </w:rPr>
        <w:t>none.</w:t>
      </w:r>
    </w:p>
    <w:sectPr w:rsidR="005D6441" w:rsidRPr="002B5F6D" w:rsidSect="00931B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F6C1" w14:textId="77777777" w:rsidR="00EC58CC" w:rsidRDefault="00EC58CC" w:rsidP="00EC58CC">
      <w:pPr>
        <w:spacing w:after="0" w:line="240" w:lineRule="auto"/>
      </w:pPr>
      <w:r>
        <w:separator/>
      </w:r>
    </w:p>
  </w:endnote>
  <w:endnote w:type="continuationSeparator" w:id="0">
    <w:p w14:paraId="4D28938F" w14:textId="77777777" w:rsidR="00EC58CC" w:rsidRDefault="00EC58CC" w:rsidP="00EC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C7E9" w14:textId="77777777" w:rsidR="007E1BB8" w:rsidRPr="00DC5C78" w:rsidRDefault="005A63FC" w:rsidP="00DC5C78">
    <w:pPr>
      <w:pStyle w:val="Header"/>
      <w:pBdr>
        <w:top w:val="single" w:sz="4" w:space="1" w:color="auto"/>
      </w:pBdr>
      <w:tabs>
        <w:tab w:val="clear" w:pos="4680"/>
        <w:tab w:val="clear" w:pos="9360"/>
        <w:tab w:val="left" w:pos="2657"/>
        <w:tab w:val="center" w:pos="4320"/>
        <w:tab w:val="right" w:pos="9990"/>
      </w:tabs>
      <w:spacing w:before="120"/>
    </w:pPr>
    <w:r w:rsidRPr="0095111F">
      <w:rPr>
        <w:sz w:val="20"/>
      </w:rPr>
      <w:t xml:space="preserve">Page </w:t>
    </w:r>
    <w:r w:rsidRPr="0095111F">
      <w:rPr>
        <w:sz w:val="20"/>
      </w:rPr>
      <w:fldChar w:fldCharType="begin"/>
    </w:r>
    <w:r w:rsidRPr="0095111F">
      <w:rPr>
        <w:sz w:val="20"/>
      </w:rPr>
      <w:instrText xml:space="preserve"> PAGE   \* MERGEFORMAT </w:instrText>
    </w:r>
    <w:r w:rsidRPr="0095111F">
      <w:rPr>
        <w:sz w:val="20"/>
      </w:rPr>
      <w:fldChar w:fldCharType="separate"/>
    </w:r>
    <w:r>
      <w:rPr>
        <w:noProof/>
        <w:sz w:val="20"/>
      </w:rPr>
      <w:t>2</w:t>
    </w:r>
    <w:r w:rsidRPr="0095111F">
      <w:rPr>
        <w:sz w:val="20"/>
      </w:rPr>
      <w:fldChar w:fldCharType="end"/>
    </w:r>
    <w:r w:rsidRPr="0095111F">
      <w:rPr>
        <w:sz w:val="20"/>
      </w:rPr>
      <w:tab/>
    </w:r>
    <w:r>
      <w:rPr>
        <w:sz w:val="20"/>
      </w:rPr>
      <w:t xml:space="preserve">09/02/REGULAR </w:t>
    </w:r>
    <w:r w:rsidRPr="0095111F">
      <w:rPr>
        <w:sz w:val="20"/>
      </w:rPr>
      <w:t>MEETING MINUTES</w:t>
    </w:r>
    <w:r w:rsidRPr="0095111F">
      <w:rPr>
        <w:sz w:val="20"/>
      </w:rPr>
      <w:tab/>
      <w:t>BOARD OF LIBRARY TRUSTEES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FCE6" w14:textId="54027C38" w:rsidR="00AE6D87" w:rsidRPr="00B77214" w:rsidRDefault="005A63FC" w:rsidP="00AE6D87">
    <w:pPr>
      <w:pStyle w:val="Header"/>
      <w:pBdr>
        <w:top w:val="single" w:sz="4" w:space="0" w:color="auto"/>
      </w:pBdr>
      <w:tabs>
        <w:tab w:val="clear" w:pos="4680"/>
        <w:tab w:val="clear" w:pos="9360"/>
        <w:tab w:val="left" w:pos="2657"/>
        <w:tab w:val="center" w:pos="4320"/>
        <w:tab w:val="right" w:pos="9990"/>
      </w:tabs>
      <w:spacing w:before="120"/>
      <w:rPr>
        <w:sz w:val="20"/>
      </w:rPr>
    </w:pPr>
    <w:r w:rsidRPr="0095111F">
      <w:rPr>
        <w:sz w:val="20"/>
      </w:rPr>
      <w:t xml:space="preserve">Page </w:t>
    </w:r>
    <w:r w:rsidRPr="0095111F">
      <w:rPr>
        <w:sz w:val="20"/>
      </w:rPr>
      <w:fldChar w:fldCharType="begin"/>
    </w:r>
    <w:r w:rsidRPr="0095111F">
      <w:rPr>
        <w:sz w:val="20"/>
      </w:rPr>
      <w:instrText xml:space="preserve"> PAGE   \* MERGEFORMAT </w:instrText>
    </w:r>
    <w:r w:rsidRPr="0095111F">
      <w:rPr>
        <w:sz w:val="20"/>
      </w:rPr>
      <w:fldChar w:fldCharType="separate"/>
    </w:r>
    <w:r>
      <w:rPr>
        <w:noProof/>
        <w:sz w:val="20"/>
      </w:rPr>
      <w:t>3</w:t>
    </w:r>
    <w:r w:rsidRPr="0095111F">
      <w:rPr>
        <w:sz w:val="20"/>
      </w:rPr>
      <w:fldChar w:fldCharType="end"/>
    </w:r>
    <w:r w:rsidRPr="0095111F">
      <w:rPr>
        <w:sz w:val="20"/>
      </w:rPr>
      <w:tab/>
    </w:r>
    <w:r w:rsidR="004C6C2D">
      <w:rPr>
        <w:sz w:val="20"/>
      </w:rPr>
      <w:t>12/08</w:t>
    </w:r>
    <w:r>
      <w:rPr>
        <w:sz w:val="20"/>
      </w:rPr>
      <w:t xml:space="preserve">/2021 REGULAR </w:t>
    </w:r>
    <w:r w:rsidRPr="0095111F">
      <w:rPr>
        <w:sz w:val="20"/>
      </w:rPr>
      <w:t>MEETING MINUTES</w:t>
    </w:r>
    <w:r w:rsidRPr="0095111F">
      <w:rPr>
        <w:sz w:val="20"/>
      </w:rPr>
      <w:tab/>
      <w:t>BOARD OF LIBRARY TRUSTEES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169B" w14:textId="0BBAAE14" w:rsidR="00A1098E" w:rsidRPr="00B77214" w:rsidRDefault="005A63FC" w:rsidP="00A1098E">
    <w:pPr>
      <w:pStyle w:val="Header"/>
      <w:pBdr>
        <w:top w:val="single" w:sz="4" w:space="0" w:color="auto"/>
      </w:pBdr>
      <w:tabs>
        <w:tab w:val="clear" w:pos="4680"/>
        <w:tab w:val="clear" w:pos="9360"/>
        <w:tab w:val="left" w:pos="2657"/>
        <w:tab w:val="center" w:pos="4320"/>
        <w:tab w:val="right" w:pos="9990"/>
      </w:tabs>
      <w:spacing w:before="120"/>
      <w:rPr>
        <w:sz w:val="20"/>
      </w:rPr>
    </w:pPr>
    <w:r w:rsidRPr="0095111F">
      <w:rPr>
        <w:sz w:val="20"/>
      </w:rPr>
      <w:t xml:space="preserve">Page </w:t>
    </w:r>
    <w:r w:rsidRPr="0095111F">
      <w:rPr>
        <w:sz w:val="20"/>
      </w:rPr>
      <w:fldChar w:fldCharType="begin"/>
    </w:r>
    <w:r w:rsidRPr="0095111F">
      <w:rPr>
        <w:sz w:val="20"/>
      </w:rPr>
      <w:instrText xml:space="preserve"> PAGE   \* MERGEFORMAT </w:instrText>
    </w:r>
    <w:r w:rsidRPr="0095111F">
      <w:rPr>
        <w:sz w:val="20"/>
      </w:rPr>
      <w:fldChar w:fldCharType="separate"/>
    </w:r>
    <w:r>
      <w:rPr>
        <w:sz w:val="20"/>
      </w:rPr>
      <w:t>2</w:t>
    </w:r>
    <w:r w:rsidRPr="0095111F">
      <w:rPr>
        <w:sz w:val="20"/>
      </w:rPr>
      <w:fldChar w:fldCharType="end"/>
    </w:r>
    <w:r w:rsidRPr="0095111F">
      <w:rPr>
        <w:sz w:val="20"/>
      </w:rPr>
      <w:tab/>
    </w:r>
    <w:r w:rsidR="004C6C2D">
      <w:rPr>
        <w:sz w:val="20"/>
      </w:rPr>
      <w:t>12/08</w:t>
    </w:r>
    <w:r>
      <w:rPr>
        <w:sz w:val="20"/>
      </w:rPr>
      <w:t xml:space="preserve">/2021 REGULAR </w:t>
    </w:r>
    <w:r w:rsidRPr="0095111F">
      <w:rPr>
        <w:sz w:val="20"/>
      </w:rPr>
      <w:t>MEETING MINUTES</w:t>
    </w:r>
    <w:r w:rsidRPr="0095111F">
      <w:rPr>
        <w:sz w:val="20"/>
      </w:rPr>
      <w:tab/>
      <w:t>BOARD OF LIBRARY TRUSTEES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7A31" w14:textId="77777777" w:rsidR="00EC58CC" w:rsidRDefault="00EC58CC" w:rsidP="00EC58CC">
      <w:pPr>
        <w:spacing w:after="0" w:line="240" w:lineRule="auto"/>
      </w:pPr>
      <w:r>
        <w:separator/>
      </w:r>
    </w:p>
  </w:footnote>
  <w:footnote w:type="continuationSeparator" w:id="0">
    <w:p w14:paraId="0A8A2F3F" w14:textId="77777777" w:rsidR="00EC58CC" w:rsidRDefault="00EC58CC" w:rsidP="00EC5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B762" w14:textId="77777777" w:rsidR="007E1BB8" w:rsidRDefault="005A63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42FF9B4" wp14:editId="6F8B641A">
              <wp:simplePos x="0" y="0"/>
              <wp:positionH relativeFrom="margin">
                <wp:posOffset>776605</wp:posOffset>
              </wp:positionH>
              <wp:positionV relativeFrom="margin">
                <wp:posOffset>3228975</wp:posOffset>
              </wp:positionV>
              <wp:extent cx="5237480" cy="3142615"/>
              <wp:effectExtent l="0" t="1143000" r="0" b="65786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6FEEF" w14:textId="77777777" w:rsidR="00931B47" w:rsidRDefault="005A63FC" w:rsidP="00931B4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00B0F0"/>
                              <w:sz w:val="2"/>
                              <w:szCs w:val="2"/>
                              <w14:textFill>
                                <w14:solidFill>
                                  <w14:srgbClr w14:val="00B0F0">
                                    <w14:alpha w14:val="8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FF9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1.15pt;margin-top:254.25pt;width:412.4pt;height:247.45pt;rotation:-45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2MBQIAAOoDAAAOAAAAZHJzL2Uyb0RvYy54bWysU8Fu2zAMvQ/YPwi6L46TpsuMOEXWrrt0&#10;W4Fm6JmR5NibJWqSEjt/P0p202K7FfVBsEnq8T3yeXXV65YdlfMNmpLnkylnygiUjdmX/Of29sOS&#10;Mx/ASGjRqJKflOdX6/fvVp0t1AxrbKVyjECMLzpb8joEW2SZF7XS4CdolaFkhU5DoE+3z6SDjtB1&#10;m82m08usQyetQ6G8p+jNkOTrhF9VSoQfVeVVYG3JiVtIp0vnLp7ZegXF3oGtGzHSgFew0NAYanqG&#10;uoEA7OCa/6B0Ixx6rMJEoM6wqhqhkgZSk0//UfNQg1VJCw3H2/OY/NvBiu/He8caWfI5ZwY0rWir&#10;+sA+Y8/mcTqd9QUVPVgqCz2FactJqbd3KH57ZvC6BrNXG+ewqxVIYpcT1hhOGrYnS8ApGtG/yIYW&#10;kUf47AX+0MzHTrvuG0q6AoeAqVtfOc0cxmvLT9P4pDANkBEj2uzpvM1IX1BwMZt/vFhSSlBunl/M&#10;LvNFaglFRIvbss6Hrwo1iy8ld2SXBAvHOx8iu+eSkWpkN/AM/a4f57NDeSLSHdmo5P7PAZyiARz0&#10;NZLrSHXlUD+STzcuyX7qvO0fwdmxdyDa9+2TjRKB5Cc5bgXkLwLSLbnzCC1bpBEMFMfikeyAGu96&#10;u6Hx3TZJSZzzwHNUQoZKAkfzR8e+/E5Vz7/o+i8AAAD//wMAUEsDBBQABgAIAAAAIQBBiw+f4AAA&#10;AAwBAAAPAAAAZHJzL2Rvd25yZXYueG1sTI/LTsMwEEX3SPyDNUjsqN2khTaNUyEiFl22RazdeJoE&#10;/Aix06R8PcMKllf36M6ZfDtZwy7Yh9Y7CfOZAIau8rp1tYS34+vDCliIymllvEMJVwywLW5vcpVp&#10;P7o9Xg6xZjTiQqYkNDF2GeehatCqMPMdOurOvrcqUuxrrns10rg1PBHikVvVOrrQqA5fGqw+D4OV&#10;oL/P1y4dx+Nuty+HL9OWJb5/SHl/Nz1vgEWc4h8Mv/qkDgU5nfzgdGCGcpKkhEpYitUSGBHrxdMc&#10;2IkqIdIF8CLn/58ofgAAAP//AwBQSwECLQAUAAYACAAAACEAtoM4kv4AAADhAQAAEwAAAAAAAAAA&#10;AAAAAAAAAAAAW0NvbnRlbnRfVHlwZXNdLnhtbFBLAQItABQABgAIAAAAIQA4/SH/1gAAAJQBAAAL&#10;AAAAAAAAAAAAAAAAAC8BAABfcmVscy8ucmVsc1BLAQItABQABgAIAAAAIQDuNu2MBQIAAOoDAAAO&#10;AAAAAAAAAAAAAAAAAC4CAABkcnMvZTJvRG9jLnhtbFBLAQItABQABgAIAAAAIQBBiw+f4AAAAAwB&#10;AAAPAAAAAAAAAAAAAAAAAF8EAABkcnMvZG93bnJldi54bWxQSwUGAAAAAAQABADzAAAAbAUAAAAA&#10;" o:allowincell="f" filled="f" stroked="f">
              <v:stroke joinstyle="round"/>
              <o:lock v:ext="edit" shapetype="t"/>
              <v:textbox style="mso-fit-shape-to-text:t">
                <w:txbxContent>
                  <w:p w14:paraId="0B66FEEF" w14:textId="77777777" w:rsidR="00931B47" w:rsidRDefault="005A63FC" w:rsidP="00931B4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00B0F0"/>
                        <w:sz w:val="2"/>
                        <w:szCs w:val="2"/>
                        <w14:textFill>
                          <w14:solidFill>
                            <w14:srgbClr w14:val="00B0F0">
                              <w14:alpha w14:val="8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FEC1" w14:textId="1044FBF2" w:rsidR="007E1BB8" w:rsidRDefault="008B1CA0">
    <w:pPr>
      <w:pStyle w:val="Header"/>
    </w:pPr>
    <w:r>
      <w:rPr>
        <w:noProof/>
      </w:rPr>
      <w:pict w14:anchorId="09C2A6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57.8pt;margin-top:321pt;width:412.4pt;height:247.45pt;rotation:315;z-index:-251656704;mso-position-horizontal-relative:margin;mso-position-vertical-relative:margin" o:allowincell="f" fillcolor="#00b0f0" stroked="f">
          <v:fill opacity="9830f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1656"/>
      <w:gridCol w:w="8424"/>
    </w:tblGrid>
    <w:tr w:rsidR="007E1BB8" w14:paraId="49D42158" w14:textId="77777777" w:rsidTr="00240857">
      <w:tc>
        <w:tcPr>
          <w:tcW w:w="1656" w:type="dxa"/>
          <w:vMerge w:val="restart"/>
          <w:vAlign w:val="bottom"/>
        </w:tcPr>
        <w:p w14:paraId="353431DF" w14:textId="77777777" w:rsidR="007E1BB8" w:rsidRDefault="005A63FC" w:rsidP="00240857">
          <w:pPr>
            <w:pStyle w:val="Header"/>
            <w:jc w:val="left"/>
          </w:pPr>
          <w:r w:rsidRPr="00F52AFB">
            <w:rPr>
              <w:noProof/>
              <w:sz w:val="24"/>
            </w:rPr>
            <w:drawing>
              <wp:inline distT="0" distB="0" distL="0" distR="0" wp14:anchorId="518C2112" wp14:editId="07DD9179">
                <wp:extent cx="904875" cy="1431925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4" w:type="dxa"/>
        </w:tcPr>
        <w:p w14:paraId="2E6A0291" w14:textId="77777777" w:rsidR="007E1BB8" w:rsidRPr="0020720F" w:rsidRDefault="005A63FC" w:rsidP="00240857">
          <w:pPr>
            <w:pStyle w:val="Header"/>
            <w:tabs>
              <w:tab w:val="left" w:pos="3954"/>
              <w:tab w:val="left" w:pos="5841"/>
            </w:tabs>
            <w:jc w:val="right"/>
            <w:rPr>
              <w:rFonts w:ascii="Courier New" w:hAnsi="Courier New" w:cs="Courier New"/>
            </w:rPr>
          </w:pPr>
          <w:r>
            <w:rPr>
              <w:rFonts w:ascii="Courier New" w:hAnsi="Courier New" w:cs="Courier New"/>
            </w:rPr>
            <w:t xml:space="preserve">II Consent </w:t>
          </w:r>
          <w:r w:rsidRPr="0020720F">
            <w:rPr>
              <w:rFonts w:ascii="Courier New" w:hAnsi="Courier New" w:cs="Courier New"/>
            </w:rPr>
            <w:t>Calendar</w:t>
          </w:r>
        </w:p>
        <w:p w14:paraId="33F14440" w14:textId="77777777" w:rsidR="007E1BB8" w:rsidRPr="0020720F" w:rsidRDefault="005A63FC" w:rsidP="00FA2967">
          <w:pPr>
            <w:pStyle w:val="Header"/>
            <w:tabs>
              <w:tab w:val="left" w:pos="3954"/>
              <w:tab w:val="left" w:pos="5841"/>
            </w:tabs>
            <w:jc w:val="right"/>
            <w:rPr>
              <w:rFonts w:ascii="Courier New" w:hAnsi="Courier New" w:cs="Courier New"/>
            </w:rPr>
          </w:pPr>
          <w:r w:rsidRPr="0020720F">
            <w:rPr>
              <w:rFonts w:ascii="Courier New" w:hAnsi="Courier New" w:cs="Courier New"/>
            </w:rPr>
            <w:t xml:space="preserve">Item </w:t>
          </w:r>
          <w:r>
            <w:rPr>
              <w:rFonts w:ascii="Courier New" w:hAnsi="Courier New" w:cs="Courier New"/>
            </w:rPr>
            <w:t>A</w:t>
          </w:r>
        </w:p>
      </w:tc>
    </w:tr>
    <w:tr w:rsidR="007E1BB8" w14:paraId="79F76AAB" w14:textId="77777777" w:rsidTr="00240857">
      <w:trPr>
        <w:trHeight w:val="1521"/>
      </w:trPr>
      <w:tc>
        <w:tcPr>
          <w:tcW w:w="1656" w:type="dxa"/>
          <w:vMerge/>
        </w:tcPr>
        <w:p w14:paraId="6A0FFB7E" w14:textId="77777777" w:rsidR="007E1BB8" w:rsidRDefault="008B1CA0" w:rsidP="00240857">
          <w:pPr>
            <w:pStyle w:val="Header"/>
            <w:rPr>
              <w:noProof/>
            </w:rPr>
          </w:pPr>
        </w:p>
      </w:tc>
      <w:tc>
        <w:tcPr>
          <w:tcW w:w="8424" w:type="dxa"/>
          <w:vAlign w:val="bottom"/>
        </w:tcPr>
        <w:p w14:paraId="022FF867" w14:textId="5AF5197E" w:rsidR="007E1BB8" w:rsidRPr="00240857" w:rsidRDefault="005A63FC" w:rsidP="00240857">
          <w:pPr>
            <w:pStyle w:val="Header"/>
            <w:spacing w:after="120"/>
            <w:jc w:val="center"/>
            <w:rPr>
              <w:b/>
              <w:sz w:val="24"/>
              <w:szCs w:val="28"/>
            </w:rPr>
          </w:pPr>
          <w:r w:rsidRPr="00240857">
            <w:rPr>
              <w:b/>
              <w:sz w:val="24"/>
              <w:szCs w:val="28"/>
            </w:rPr>
            <w:t>MINUTES</w:t>
          </w:r>
          <w:r w:rsidRPr="00240857">
            <w:rPr>
              <w:b/>
              <w:sz w:val="24"/>
              <w:szCs w:val="28"/>
            </w:rPr>
            <w:br/>
            <w:t>Berkeley Public Library</w:t>
          </w:r>
          <w:r>
            <w:rPr>
              <w:b/>
              <w:sz w:val="24"/>
              <w:szCs w:val="28"/>
            </w:rPr>
            <w:t xml:space="preserve"> - </w:t>
          </w:r>
          <w:r w:rsidRPr="00240857">
            <w:rPr>
              <w:b/>
              <w:sz w:val="24"/>
              <w:szCs w:val="28"/>
            </w:rPr>
            <w:t xml:space="preserve">Board </w:t>
          </w:r>
          <w:r>
            <w:rPr>
              <w:b/>
              <w:sz w:val="24"/>
              <w:szCs w:val="28"/>
            </w:rPr>
            <w:t>o</w:t>
          </w:r>
          <w:r w:rsidRPr="00240857">
            <w:rPr>
              <w:b/>
              <w:sz w:val="24"/>
              <w:szCs w:val="28"/>
            </w:rPr>
            <w:t xml:space="preserve">f Library Trustees </w:t>
          </w:r>
          <w:r>
            <w:rPr>
              <w:b/>
              <w:sz w:val="24"/>
              <w:szCs w:val="28"/>
            </w:rPr>
            <w:t xml:space="preserve">Regular </w:t>
          </w:r>
          <w:r w:rsidRPr="00240857">
            <w:rPr>
              <w:b/>
              <w:sz w:val="24"/>
              <w:szCs w:val="28"/>
            </w:rPr>
            <w:t>Meeting</w:t>
          </w:r>
          <w:r w:rsidRPr="00240857">
            <w:rPr>
              <w:b/>
              <w:sz w:val="24"/>
              <w:szCs w:val="28"/>
            </w:rPr>
            <w:br/>
          </w:r>
          <w:r>
            <w:rPr>
              <w:b/>
              <w:sz w:val="24"/>
              <w:szCs w:val="28"/>
            </w:rPr>
            <w:t>Wednesday</w:t>
          </w:r>
          <w:r w:rsidRPr="00240857">
            <w:rPr>
              <w:b/>
              <w:sz w:val="24"/>
              <w:szCs w:val="28"/>
            </w:rPr>
            <w:t xml:space="preserve">, </w:t>
          </w:r>
          <w:r w:rsidR="004C6C2D">
            <w:rPr>
              <w:b/>
              <w:sz w:val="24"/>
              <w:szCs w:val="28"/>
            </w:rPr>
            <w:t>December 8</w:t>
          </w:r>
          <w:r>
            <w:rPr>
              <w:b/>
              <w:sz w:val="24"/>
              <w:szCs w:val="28"/>
            </w:rPr>
            <w:t>, 2021 6:30 PM</w:t>
          </w:r>
        </w:p>
        <w:p w14:paraId="055942EA" w14:textId="77777777" w:rsidR="007E1BB8" w:rsidRDefault="005A63FC" w:rsidP="0071335D">
          <w:pPr>
            <w:pStyle w:val="Header"/>
            <w:spacing w:after="120"/>
            <w:jc w:val="center"/>
          </w:pPr>
          <w:r>
            <w:t>This meeting was conducted exclusively through videoconference and teleconference.</w:t>
          </w:r>
        </w:p>
        <w:p w14:paraId="4C68C707" w14:textId="77777777" w:rsidR="007E1BB8" w:rsidRPr="00240857" w:rsidRDefault="005A63FC" w:rsidP="0071335D">
          <w:pPr>
            <w:pStyle w:val="Header"/>
            <w:jc w:val="center"/>
            <w:rPr>
              <w:sz w:val="20"/>
            </w:rPr>
          </w:pPr>
          <w:r w:rsidRPr="00240857">
            <w:rPr>
              <w:sz w:val="20"/>
            </w:rPr>
            <w:t>Board of Library Trustees:</w:t>
          </w:r>
        </w:p>
        <w:tbl>
          <w:tblPr>
            <w:tblStyle w:val="TableGrid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736"/>
            <w:gridCol w:w="2736"/>
          </w:tblGrid>
          <w:tr w:rsidR="007E1BB8" w:rsidRPr="00240857" w14:paraId="21E0A663" w14:textId="77777777" w:rsidTr="00CA5D0E">
            <w:trPr>
              <w:jc w:val="center"/>
            </w:trPr>
            <w:tc>
              <w:tcPr>
                <w:tcW w:w="27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A834F8" w14:textId="77777777" w:rsidR="007E1BB8" w:rsidRPr="00240857" w:rsidRDefault="005A63FC" w:rsidP="00C3485E">
                <w:pPr>
                  <w:pStyle w:val="Header"/>
                  <w:tabs>
                    <w:tab w:val="clear" w:pos="4680"/>
                    <w:tab w:val="clear" w:pos="9360"/>
                    <w:tab w:val="right" w:pos="2520"/>
                  </w:tabs>
                  <w:rPr>
                    <w:sz w:val="20"/>
                  </w:rPr>
                </w:pPr>
                <w:r>
                  <w:rPr>
                    <w:sz w:val="20"/>
                  </w:rPr>
                  <w:t>John Selawsky, President</w:t>
                </w:r>
              </w:p>
            </w:tc>
            <w:tc>
              <w:tcPr>
                <w:tcW w:w="27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04EC0E" w14:textId="77777777" w:rsidR="007E1BB8" w:rsidRPr="00240857" w:rsidRDefault="005A63FC" w:rsidP="00C3485E">
                <w:pPr>
                  <w:pStyle w:val="Header"/>
                  <w:rPr>
                    <w:sz w:val="20"/>
                  </w:rPr>
                </w:pPr>
                <w:r>
                  <w:rPr>
                    <w:sz w:val="20"/>
                  </w:rPr>
                  <w:t>Diane Davenport</w:t>
                </w:r>
              </w:p>
            </w:tc>
          </w:tr>
          <w:tr w:rsidR="007E1BB8" w:rsidRPr="00240857" w14:paraId="5995171D" w14:textId="77777777" w:rsidTr="00CA5D0E">
            <w:trPr>
              <w:jc w:val="center"/>
            </w:trPr>
            <w:tc>
              <w:tcPr>
                <w:tcW w:w="27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5BDA83" w14:textId="77777777" w:rsidR="007E1BB8" w:rsidRPr="00240857" w:rsidRDefault="005A63FC" w:rsidP="00C3485E">
                <w:pPr>
                  <w:pStyle w:val="Header"/>
                  <w:rPr>
                    <w:sz w:val="20"/>
                  </w:rPr>
                </w:pPr>
                <w:r>
                  <w:rPr>
                    <w:sz w:val="20"/>
                  </w:rPr>
                  <w:t>Amy Roth, Vice President</w:t>
                </w:r>
              </w:p>
            </w:tc>
            <w:tc>
              <w:tcPr>
                <w:tcW w:w="27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DAB66B" w14:textId="77777777" w:rsidR="007E1BB8" w:rsidRPr="00240857" w:rsidRDefault="005A63FC" w:rsidP="00C3485E">
                <w:pPr>
                  <w:pStyle w:val="Header"/>
                  <w:rPr>
                    <w:sz w:val="20"/>
                  </w:rPr>
                </w:pPr>
                <w:r>
                  <w:rPr>
                    <w:sz w:val="20"/>
                  </w:rPr>
                  <w:t>Beverly Greene</w:t>
                </w:r>
              </w:p>
            </w:tc>
          </w:tr>
          <w:tr w:rsidR="007E1BB8" w:rsidRPr="00240857" w14:paraId="76C81BC7" w14:textId="77777777" w:rsidTr="00CA5D0E">
            <w:trPr>
              <w:jc w:val="center"/>
            </w:trPr>
            <w:tc>
              <w:tcPr>
                <w:tcW w:w="27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A4911F" w14:textId="77777777" w:rsidR="007E1BB8" w:rsidRPr="00240857" w:rsidRDefault="008B1CA0" w:rsidP="00C3485E">
                <w:pPr>
                  <w:pStyle w:val="Header"/>
                  <w:rPr>
                    <w:sz w:val="20"/>
                  </w:rPr>
                </w:pPr>
              </w:p>
            </w:tc>
            <w:tc>
              <w:tcPr>
                <w:tcW w:w="27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602715" w14:textId="77777777" w:rsidR="007E1BB8" w:rsidRDefault="005A63FC" w:rsidP="00C3485E">
                <w:pPr>
                  <w:pStyle w:val="Header"/>
                  <w:rPr>
                    <w:sz w:val="20"/>
                  </w:rPr>
                </w:pPr>
                <w:r>
                  <w:rPr>
                    <w:sz w:val="20"/>
                  </w:rPr>
                  <w:t>Sophie Hahn</w:t>
                </w:r>
              </w:p>
            </w:tc>
          </w:tr>
        </w:tbl>
        <w:p w14:paraId="75DEA89C" w14:textId="77777777" w:rsidR="007E1BB8" w:rsidRPr="0020720F" w:rsidRDefault="008B1CA0" w:rsidP="00240857">
          <w:pPr>
            <w:pStyle w:val="Header"/>
            <w:tabs>
              <w:tab w:val="left" w:pos="3954"/>
            </w:tabs>
            <w:rPr>
              <w:rFonts w:ascii="Calibri" w:hAnsi="Calibri"/>
            </w:rPr>
          </w:pPr>
        </w:p>
      </w:tc>
    </w:tr>
  </w:tbl>
  <w:p w14:paraId="23C42805" w14:textId="77777777" w:rsidR="007E1BB8" w:rsidRPr="0095111F" w:rsidRDefault="008B1CA0">
    <w:pPr>
      <w:pStyle w:val="Header"/>
      <w:rPr>
        <w:sz w:val="16"/>
      </w:rPr>
    </w:pPr>
    <w:r>
      <w:rPr>
        <w:noProof/>
      </w:rPr>
      <w:pict w14:anchorId="09C2A6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#00b0f0" stroked="f">
          <v:fill opacity="9830f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A98"/>
    <w:multiLevelType w:val="hybridMultilevel"/>
    <w:tmpl w:val="A658300E"/>
    <w:lvl w:ilvl="0" w:tplc="C85622F6">
      <w:start w:val="1"/>
      <w:numFmt w:val="decimal"/>
      <w:lvlText w:val="%1."/>
      <w:lvlJc w:val="left"/>
      <w:pPr>
        <w:ind w:left="2415" w:hanging="2055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21CA"/>
    <w:multiLevelType w:val="hybridMultilevel"/>
    <w:tmpl w:val="D9566244"/>
    <w:lvl w:ilvl="0" w:tplc="17C8A30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22DA5"/>
    <w:multiLevelType w:val="hybridMultilevel"/>
    <w:tmpl w:val="AADEBB0A"/>
    <w:lvl w:ilvl="0" w:tplc="E77C0FA2">
      <w:start w:val="3"/>
      <w:numFmt w:val="upperLetter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E5933"/>
    <w:multiLevelType w:val="hybridMultilevel"/>
    <w:tmpl w:val="75FA969E"/>
    <w:lvl w:ilvl="0" w:tplc="DF38E6EA">
      <w:start w:val="4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2B31"/>
    <w:multiLevelType w:val="hybridMultilevel"/>
    <w:tmpl w:val="D8ACEB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000000" w:themeColor="text1"/>
        <w:sz w:val="22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cs="Times New Roman"/>
      </w:rPr>
    </w:lvl>
    <w:lvl w:ilvl="2" w:tplc="7844287A">
      <w:start w:val="1"/>
      <w:numFmt w:val="decimal"/>
      <w:lvlText w:val="%3."/>
      <w:lvlJc w:val="left"/>
      <w:pPr>
        <w:ind w:left="2520" w:hanging="180"/>
      </w:pPr>
      <w:rPr>
        <w:rFonts w:cs="Times New Roman" w:hint="default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5CE2625"/>
    <w:multiLevelType w:val="hybridMultilevel"/>
    <w:tmpl w:val="7DCCA13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345FF6"/>
    <w:multiLevelType w:val="hybridMultilevel"/>
    <w:tmpl w:val="86DE70D6"/>
    <w:lvl w:ilvl="0" w:tplc="ED84786E">
      <w:start w:val="1"/>
      <w:numFmt w:val="upperRoman"/>
      <w:lvlText w:val="%1."/>
      <w:lvlJc w:val="left"/>
      <w:pPr>
        <w:ind w:left="500" w:hanging="360"/>
      </w:pPr>
      <w:rPr>
        <w:rFonts w:ascii="Arial" w:eastAsia="Arial" w:hAnsi="Arial" w:cs="Arial" w:hint="default"/>
        <w:b/>
        <w:bCs/>
        <w:color w:val="FFFFFF"/>
        <w:w w:val="100"/>
        <w:sz w:val="24"/>
        <w:szCs w:val="24"/>
        <w:shd w:val="clear" w:color="auto" w:fill="000000"/>
      </w:rPr>
    </w:lvl>
    <w:lvl w:ilvl="1" w:tplc="1C101BB6">
      <w:numFmt w:val="bullet"/>
      <w:lvlText w:val=""/>
      <w:lvlJc w:val="left"/>
      <w:pPr>
        <w:ind w:left="176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66FAFB2C">
      <w:numFmt w:val="bullet"/>
      <w:lvlText w:val="•"/>
      <w:lvlJc w:val="left"/>
      <w:pPr>
        <w:ind w:left="2811" w:hanging="360"/>
      </w:pPr>
    </w:lvl>
    <w:lvl w:ilvl="3" w:tplc="7FF8B982">
      <w:numFmt w:val="bullet"/>
      <w:lvlText w:val="•"/>
      <w:lvlJc w:val="left"/>
      <w:pPr>
        <w:ind w:left="3862" w:hanging="360"/>
      </w:pPr>
    </w:lvl>
    <w:lvl w:ilvl="4" w:tplc="5C9A091C">
      <w:numFmt w:val="bullet"/>
      <w:lvlText w:val="•"/>
      <w:lvlJc w:val="left"/>
      <w:pPr>
        <w:ind w:left="4913" w:hanging="360"/>
      </w:pPr>
    </w:lvl>
    <w:lvl w:ilvl="5" w:tplc="E8D01C10">
      <w:numFmt w:val="bullet"/>
      <w:lvlText w:val="•"/>
      <w:lvlJc w:val="left"/>
      <w:pPr>
        <w:ind w:left="5964" w:hanging="360"/>
      </w:pPr>
    </w:lvl>
    <w:lvl w:ilvl="6" w:tplc="09704E82">
      <w:numFmt w:val="bullet"/>
      <w:lvlText w:val="•"/>
      <w:lvlJc w:val="left"/>
      <w:pPr>
        <w:ind w:left="7015" w:hanging="360"/>
      </w:pPr>
    </w:lvl>
    <w:lvl w:ilvl="7" w:tplc="3CF2A34E">
      <w:numFmt w:val="bullet"/>
      <w:lvlText w:val="•"/>
      <w:lvlJc w:val="left"/>
      <w:pPr>
        <w:ind w:left="8066" w:hanging="360"/>
      </w:pPr>
    </w:lvl>
    <w:lvl w:ilvl="8" w:tplc="6ACA67F0">
      <w:numFmt w:val="bullet"/>
      <w:lvlText w:val="•"/>
      <w:lvlJc w:val="left"/>
      <w:pPr>
        <w:ind w:left="9117" w:hanging="360"/>
      </w:pPr>
    </w:lvl>
  </w:abstractNum>
  <w:abstractNum w:abstractNumId="7" w15:restartNumberingAfterBreak="0">
    <w:nsid w:val="1BF54C69"/>
    <w:multiLevelType w:val="hybridMultilevel"/>
    <w:tmpl w:val="4EC09A34"/>
    <w:lvl w:ilvl="0" w:tplc="0409000F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1511E6"/>
    <w:multiLevelType w:val="hybridMultilevel"/>
    <w:tmpl w:val="7FA6886E"/>
    <w:lvl w:ilvl="0" w:tplc="CEC057B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332934"/>
    <w:multiLevelType w:val="hybridMultilevel"/>
    <w:tmpl w:val="8488DA52"/>
    <w:lvl w:ilvl="0" w:tplc="B1582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266837A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621871"/>
    <w:multiLevelType w:val="hybridMultilevel"/>
    <w:tmpl w:val="726C2BDE"/>
    <w:lvl w:ilvl="0" w:tplc="73E6AD22">
      <w:start w:val="1"/>
      <w:numFmt w:val="upperLetter"/>
      <w:lvlText w:val="%1."/>
      <w:lvlJc w:val="left"/>
      <w:pPr>
        <w:ind w:left="2415" w:hanging="20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F15F8"/>
    <w:multiLevelType w:val="hybridMultilevel"/>
    <w:tmpl w:val="E87A5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1423B9"/>
    <w:multiLevelType w:val="hybridMultilevel"/>
    <w:tmpl w:val="6DDAB744"/>
    <w:lvl w:ilvl="0" w:tplc="73E6AD22">
      <w:start w:val="1"/>
      <w:numFmt w:val="upperLetter"/>
      <w:lvlText w:val="%1."/>
      <w:lvlJc w:val="left"/>
      <w:pPr>
        <w:ind w:left="2415" w:hanging="20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F3267"/>
    <w:multiLevelType w:val="hybridMultilevel"/>
    <w:tmpl w:val="16202F68"/>
    <w:lvl w:ilvl="0" w:tplc="F85A44C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1458E634">
      <w:start w:val="1"/>
      <w:numFmt w:val="decimal"/>
      <w:lvlText w:val="%2."/>
      <w:lvlJc w:val="left"/>
      <w:pPr>
        <w:ind w:left="1080" w:hanging="360"/>
      </w:pPr>
      <w:rPr>
        <w:rFonts w:ascii="Calibri" w:hAnsi="Calibri" w:cs="Times New Roman" w:hint="default"/>
        <w:b/>
        <w:i w:val="0"/>
        <w:color w:val="000000" w:themeColor="text1"/>
        <w:sz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0C87832"/>
    <w:multiLevelType w:val="hybridMultilevel"/>
    <w:tmpl w:val="D8ACEB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000000" w:themeColor="text1"/>
        <w:sz w:val="22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cs="Times New Roman"/>
      </w:rPr>
    </w:lvl>
    <w:lvl w:ilvl="2" w:tplc="7844287A">
      <w:start w:val="1"/>
      <w:numFmt w:val="decimal"/>
      <w:lvlText w:val="%3."/>
      <w:lvlJc w:val="left"/>
      <w:pPr>
        <w:ind w:left="2520" w:hanging="180"/>
      </w:pPr>
      <w:rPr>
        <w:rFonts w:cs="Times New Roman" w:hint="default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C146A96"/>
    <w:multiLevelType w:val="hybridMultilevel"/>
    <w:tmpl w:val="7FA6886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C623CB"/>
    <w:multiLevelType w:val="hybridMultilevel"/>
    <w:tmpl w:val="7DCCA132"/>
    <w:lvl w:ilvl="0" w:tplc="F85A282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C2D7DD6"/>
    <w:multiLevelType w:val="hybridMultilevel"/>
    <w:tmpl w:val="85DA8112"/>
    <w:lvl w:ilvl="0" w:tplc="73E6AD22">
      <w:start w:val="1"/>
      <w:numFmt w:val="upperLetter"/>
      <w:lvlText w:val="%1."/>
      <w:lvlJc w:val="left"/>
      <w:pPr>
        <w:ind w:left="2415" w:hanging="20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61ACE"/>
    <w:multiLevelType w:val="hybridMultilevel"/>
    <w:tmpl w:val="5D60C51E"/>
    <w:lvl w:ilvl="0" w:tplc="FFFFFFFF">
      <w:start w:val="1"/>
      <w:numFmt w:val="upperLetter"/>
      <w:lvlText w:val="%1."/>
      <w:lvlJc w:val="left"/>
      <w:pPr>
        <w:ind w:left="499" w:hanging="360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</w:rPr>
    </w:lvl>
    <w:lvl w:ilvl="1" w:tplc="FFFFFFFF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716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78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86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93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8004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9076" w:hanging="360"/>
      </w:pPr>
      <w:rPr>
        <w:rFonts w:hint="default"/>
      </w:rPr>
    </w:lvl>
  </w:abstractNum>
  <w:abstractNum w:abstractNumId="19" w15:restartNumberingAfterBreak="0">
    <w:nsid w:val="6E3943BE"/>
    <w:multiLevelType w:val="hybridMultilevel"/>
    <w:tmpl w:val="0E36723C"/>
    <w:lvl w:ilvl="0" w:tplc="C79E99E6">
      <w:start w:val="1"/>
      <w:numFmt w:val="upperLetter"/>
      <w:lvlText w:val="%1."/>
      <w:lvlJc w:val="left"/>
      <w:pPr>
        <w:ind w:left="959" w:hanging="360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</w:rPr>
    </w:lvl>
    <w:lvl w:ilvl="1" w:tplc="997C9BC0">
      <w:start w:val="1"/>
      <w:numFmt w:val="lowerRoman"/>
      <w:lvlText w:val="%2."/>
      <w:lvlJc w:val="left"/>
      <w:pPr>
        <w:ind w:left="1319" w:hanging="461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</w:rPr>
    </w:lvl>
    <w:lvl w:ilvl="2" w:tplc="9C2CDD0E">
      <w:numFmt w:val="bullet"/>
      <w:lvlText w:val="•"/>
      <w:lvlJc w:val="left"/>
      <w:pPr>
        <w:ind w:left="2371" w:hanging="461"/>
      </w:pPr>
      <w:rPr>
        <w:rFonts w:hint="default"/>
      </w:rPr>
    </w:lvl>
    <w:lvl w:ilvl="3" w:tplc="1E88A83C">
      <w:numFmt w:val="bullet"/>
      <w:lvlText w:val="•"/>
      <w:lvlJc w:val="left"/>
      <w:pPr>
        <w:ind w:left="3422" w:hanging="461"/>
      </w:pPr>
      <w:rPr>
        <w:rFonts w:hint="default"/>
      </w:rPr>
    </w:lvl>
    <w:lvl w:ilvl="4" w:tplc="AA18EA3A">
      <w:numFmt w:val="bullet"/>
      <w:lvlText w:val="•"/>
      <w:lvlJc w:val="left"/>
      <w:pPr>
        <w:ind w:left="4473" w:hanging="461"/>
      </w:pPr>
      <w:rPr>
        <w:rFonts w:hint="default"/>
      </w:rPr>
    </w:lvl>
    <w:lvl w:ilvl="5" w:tplc="610C82A4">
      <w:numFmt w:val="bullet"/>
      <w:lvlText w:val="•"/>
      <w:lvlJc w:val="left"/>
      <w:pPr>
        <w:ind w:left="5524" w:hanging="461"/>
      </w:pPr>
      <w:rPr>
        <w:rFonts w:hint="default"/>
      </w:rPr>
    </w:lvl>
    <w:lvl w:ilvl="6" w:tplc="67C08F5A">
      <w:numFmt w:val="bullet"/>
      <w:lvlText w:val="•"/>
      <w:lvlJc w:val="left"/>
      <w:pPr>
        <w:ind w:left="6575" w:hanging="461"/>
      </w:pPr>
      <w:rPr>
        <w:rFonts w:hint="default"/>
      </w:rPr>
    </w:lvl>
    <w:lvl w:ilvl="7" w:tplc="F68E275C">
      <w:numFmt w:val="bullet"/>
      <w:lvlText w:val="•"/>
      <w:lvlJc w:val="left"/>
      <w:pPr>
        <w:ind w:left="7626" w:hanging="461"/>
      </w:pPr>
      <w:rPr>
        <w:rFonts w:hint="default"/>
      </w:rPr>
    </w:lvl>
    <w:lvl w:ilvl="8" w:tplc="5E125882">
      <w:numFmt w:val="bullet"/>
      <w:lvlText w:val="•"/>
      <w:lvlJc w:val="left"/>
      <w:pPr>
        <w:ind w:left="8677" w:hanging="461"/>
      </w:pPr>
      <w:rPr>
        <w:rFonts w:hint="default"/>
      </w:rPr>
    </w:lvl>
  </w:abstractNum>
  <w:abstractNum w:abstractNumId="20" w15:restartNumberingAfterBreak="0">
    <w:nsid w:val="7ADF0476"/>
    <w:multiLevelType w:val="hybridMultilevel"/>
    <w:tmpl w:val="9B34AACE"/>
    <w:lvl w:ilvl="0" w:tplc="B1582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CF0281"/>
    <w:multiLevelType w:val="hybridMultilevel"/>
    <w:tmpl w:val="503698B8"/>
    <w:lvl w:ilvl="0" w:tplc="CEC057B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DAB517C"/>
    <w:multiLevelType w:val="hybridMultilevel"/>
    <w:tmpl w:val="9DD8E688"/>
    <w:lvl w:ilvl="0" w:tplc="E77C0FA2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9"/>
  </w:num>
  <w:num w:numId="9">
    <w:abstractNumId w:val="20"/>
  </w:num>
  <w:num w:numId="10">
    <w:abstractNumId w:val="4"/>
  </w:num>
  <w:num w:numId="11">
    <w:abstractNumId w:val="22"/>
  </w:num>
  <w:num w:numId="12">
    <w:abstractNumId w:val="2"/>
  </w:num>
  <w:num w:numId="13">
    <w:abstractNumId w:val="10"/>
  </w:num>
  <w:num w:numId="14">
    <w:abstractNumId w:val="12"/>
  </w:num>
  <w:num w:numId="15">
    <w:abstractNumId w:val="17"/>
  </w:num>
  <w:num w:numId="16">
    <w:abstractNumId w:val="0"/>
  </w:num>
  <w:num w:numId="17">
    <w:abstractNumId w:val="18"/>
  </w:num>
  <w:num w:numId="18">
    <w:abstractNumId w:val="8"/>
  </w:num>
  <w:num w:numId="19">
    <w:abstractNumId w:val="3"/>
  </w:num>
  <w:num w:numId="20">
    <w:abstractNumId w:val="1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CC"/>
    <w:rsid w:val="0007500F"/>
    <w:rsid w:val="000E5451"/>
    <w:rsid w:val="000F08B9"/>
    <w:rsid w:val="00117BEB"/>
    <w:rsid w:val="002238DE"/>
    <w:rsid w:val="00230FF2"/>
    <w:rsid w:val="002707C0"/>
    <w:rsid w:val="002A4700"/>
    <w:rsid w:val="002B5F6D"/>
    <w:rsid w:val="002E56A9"/>
    <w:rsid w:val="00310E72"/>
    <w:rsid w:val="003129D7"/>
    <w:rsid w:val="003779C5"/>
    <w:rsid w:val="00381953"/>
    <w:rsid w:val="00427F45"/>
    <w:rsid w:val="00451D99"/>
    <w:rsid w:val="004633CD"/>
    <w:rsid w:val="004666C8"/>
    <w:rsid w:val="004A0190"/>
    <w:rsid w:val="004A5988"/>
    <w:rsid w:val="004C6C2D"/>
    <w:rsid w:val="005360EA"/>
    <w:rsid w:val="005A63FC"/>
    <w:rsid w:val="005D1A54"/>
    <w:rsid w:val="005D6441"/>
    <w:rsid w:val="005E11C2"/>
    <w:rsid w:val="005E3215"/>
    <w:rsid w:val="006075CC"/>
    <w:rsid w:val="00620D8A"/>
    <w:rsid w:val="006457B8"/>
    <w:rsid w:val="006A0EC5"/>
    <w:rsid w:val="007D612A"/>
    <w:rsid w:val="007E549B"/>
    <w:rsid w:val="007F3EA9"/>
    <w:rsid w:val="00837C70"/>
    <w:rsid w:val="00837FB8"/>
    <w:rsid w:val="00864019"/>
    <w:rsid w:val="008B1CA0"/>
    <w:rsid w:val="008B5BF0"/>
    <w:rsid w:val="00916A4F"/>
    <w:rsid w:val="00972E12"/>
    <w:rsid w:val="009B1F6C"/>
    <w:rsid w:val="00A36C39"/>
    <w:rsid w:val="00AB5B47"/>
    <w:rsid w:val="00AE4C34"/>
    <w:rsid w:val="00AE67F4"/>
    <w:rsid w:val="00BD7DFE"/>
    <w:rsid w:val="00C42507"/>
    <w:rsid w:val="00D06825"/>
    <w:rsid w:val="00D23F06"/>
    <w:rsid w:val="00EC58CC"/>
    <w:rsid w:val="00EE5761"/>
    <w:rsid w:val="00EF1748"/>
    <w:rsid w:val="00F3389A"/>
    <w:rsid w:val="00FB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B1F22B7"/>
  <w15:chartTrackingRefBased/>
  <w15:docId w15:val="{7D8A3B50-F7DC-4346-B1DC-52BCB947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A54"/>
  </w:style>
  <w:style w:type="paragraph" w:styleId="Heading5">
    <w:name w:val="heading 5"/>
    <w:basedOn w:val="Normal"/>
    <w:link w:val="Heading5Char"/>
    <w:uiPriority w:val="1"/>
    <w:semiHidden/>
    <w:unhideWhenUsed/>
    <w:qFormat/>
    <w:rsid w:val="004C6C2D"/>
    <w:pPr>
      <w:widowControl w:val="0"/>
      <w:autoSpaceDE w:val="0"/>
      <w:autoSpaceDN w:val="0"/>
      <w:spacing w:after="0" w:line="240" w:lineRule="auto"/>
      <w:ind w:left="500"/>
      <w:outlineLvl w:val="4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8CC"/>
    <w:pPr>
      <w:tabs>
        <w:tab w:val="center" w:pos="4680"/>
        <w:tab w:val="right" w:pos="9360"/>
      </w:tabs>
      <w:spacing w:after="0" w:line="240" w:lineRule="auto"/>
      <w:jc w:val="both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C58CC"/>
    <w:rPr>
      <w:rFonts w:eastAsia="Times New Roman" w:cs="Times New Roman"/>
    </w:rPr>
  </w:style>
  <w:style w:type="table" w:styleId="TableGrid">
    <w:name w:val="Table Grid"/>
    <w:basedOn w:val="TableNormal"/>
    <w:uiPriority w:val="99"/>
    <w:rsid w:val="00EC58CC"/>
    <w:pPr>
      <w:spacing w:after="0" w:line="240" w:lineRule="auto"/>
      <w:jc w:val="both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8CC"/>
    <w:pPr>
      <w:spacing w:after="120" w:line="240" w:lineRule="auto"/>
      <w:ind w:left="720"/>
      <w:contextualSpacing/>
      <w:jc w:val="both"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EC58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C6C2D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erkeleypubliclibrary.org/about/board-library-truste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605</Words>
  <Characters>3555</Characters>
  <Application>Microsoft Office Word</Application>
  <DocSecurity>0</DocSecurity>
  <Lines>68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Franklin</dc:creator>
  <cp:keywords/>
  <dc:description/>
  <cp:lastModifiedBy>Eve Franklin</cp:lastModifiedBy>
  <cp:revision>6</cp:revision>
  <dcterms:created xsi:type="dcterms:W3CDTF">2021-12-06T16:32:00Z</dcterms:created>
  <dcterms:modified xsi:type="dcterms:W3CDTF">2021-12-09T17:06:00Z</dcterms:modified>
</cp:coreProperties>
</file>