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9B" w:rsidRDefault="0078309B" w:rsidP="000A2D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PRELIMINARY MATTERS</w:t>
      </w:r>
    </w:p>
    <w:p w:rsidR="0078309B" w:rsidRDefault="0078309B" w:rsidP="0078309B">
      <w:pPr>
        <w:autoSpaceDE w:val="0"/>
        <w:autoSpaceDN w:val="0"/>
        <w:adjustRightInd w:val="0"/>
        <w:spacing w:before="120"/>
        <w:jc w:val="left"/>
        <w:rPr>
          <w:rFonts w:cs="Arial-BoldMT"/>
          <w:bCs/>
          <w:i/>
          <w:color w:val="000000" w:themeColor="text1"/>
        </w:rPr>
      </w:pPr>
      <w:r>
        <w:rPr>
          <w:rFonts w:cs="Arial-BoldMT"/>
          <w:bCs/>
          <w:i/>
          <w:color w:val="000000" w:themeColor="text1"/>
        </w:rPr>
        <w:t xml:space="preserve">A copy of the agenda packet can be found at </w:t>
      </w:r>
      <w:hyperlink r:id="rId8" w:history="1">
        <w:r>
          <w:rPr>
            <w:rStyle w:val="Hyperlink"/>
            <w:rFonts w:cs="Arial-BoldMT"/>
            <w:bCs/>
            <w:i/>
          </w:rPr>
          <w:t>http://www.berkeleypubliclibrary.org/about/board-library-trustees</w:t>
        </w:r>
      </w:hyperlink>
    </w:p>
    <w:p w:rsidR="0078309B" w:rsidRDefault="0078309B" w:rsidP="000A2D5F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Call to Order</w:t>
      </w:r>
      <w:r w:rsidRPr="00965E37">
        <w:rPr>
          <w:rFonts w:cs="Arial-BoldMT"/>
          <w:bCs/>
          <w:color w:val="000000" w:themeColor="text1"/>
        </w:rPr>
        <w:t xml:space="preserve">: </w:t>
      </w:r>
      <w:r w:rsidR="0063502F">
        <w:rPr>
          <w:rFonts w:cs="Arial-BoldMT"/>
          <w:bCs/>
          <w:color w:val="000000" w:themeColor="text1"/>
        </w:rPr>
        <w:t>6:30</w:t>
      </w:r>
      <w:r w:rsidRPr="00965E37">
        <w:rPr>
          <w:rFonts w:cs="Arial-BoldMT"/>
          <w:bCs/>
          <w:color w:val="000000" w:themeColor="text1"/>
        </w:rPr>
        <w:t xml:space="preserve"> pm</w:t>
      </w:r>
      <w:r>
        <w:rPr>
          <w:rFonts w:cs="Arial-BoldMT"/>
          <w:bCs/>
          <w:color w:val="000000" w:themeColor="text1"/>
        </w:rPr>
        <w:t>.</w:t>
      </w:r>
    </w:p>
    <w:p w:rsidR="0078309B" w:rsidRDefault="0002289A" w:rsidP="0002289A">
      <w:pPr>
        <w:tabs>
          <w:tab w:val="left" w:pos="1980"/>
        </w:tabs>
        <w:autoSpaceDE w:val="0"/>
        <w:autoSpaceDN w:val="0"/>
        <w:adjustRightInd w:val="0"/>
        <w:spacing w:before="120"/>
        <w:ind w:left="1980" w:hanging="1260"/>
        <w:jc w:val="left"/>
        <w:rPr>
          <w:rFonts w:cs="ArialMT"/>
          <w:color w:val="000000" w:themeColor="text1"/>
        </w:rPr>
      </w:pPr>
      <w:r>
        <w:rPr>
          <w:rFonts w:cs="Arial-BoldMT"/>
          <w:bCs/>
          <w:color w:val="000000" w:themeColor="text1"/>
        </w:rPr>
        <w:t>Present:</w:t>
      </w:r>
      <w:r>
        <w:rPr>
          <w:rFonts w:cs="Arial-BoldMT"/>
          <w:bCs/>
          <w:color w:val="000000" w:themeColor="text1"/>
        </w:rPr>
        <w:tab/>
      </w:r>
      <w:r w:rsidR="00DD1610">
        <w:rPr>
          <w:rFonts w:cs="ArialMT"/>
          <w:color w:val="000000" w:themeColor="text1"/>
        </w:rPr>
        <w:t xml:space="preserve">Trustees Davenport, </w:t>
      </w:r>
      <w:r w:rsidR="00721028">
        <w:rPr>
          <w:rFonts w:cs="ArialMT"/>
          <w:color w:val="000000" w:themeColor="text1"/>
        </w:rPr>
        <w:t xml:space="preserve">Hahn, </w:t>
      </w:r>
      <w:r>
        <w:rPr>
          <w:rFonts w:cs="ArialMT"/>
          <w:color w:val="000000" w:themeColor="text1"/>
        </w:rPr>
        <w:t>H</w:t>
      </w:r>
      <w:r w:rsidR="00DD1610">
        <w:rPr>
          <w:rFonts w:cs="ArialMT"/>
          <w:color w:val="000000" w:themeColor="text1"/>
        </w:rPr>
        <w:t>unt</w:t>
      </w:r>
      <w:r w:rsidR="001E3D66">
        <w:rPr>
          <w:rFonts w:cs="ArialMT"/>
          <w:color w:val="000000" w:themeColor="text1"/>
        </w:rPr>
        <w:t xml:space="preserve">, </w:t>
      </w:r>
      <w:r w:rsidR="0063502F">
        <w:rPr>
          <w:rFonts w:cs="ArialMT"/>
          <w:color w:val="000000" w:themeColor="text1"/>
        </w:rPr>
        <w:t xml:space="preserve">and </w:t>
      </w:r>
      <w:r w:rsidR="001E3D66">
        <w:rPr>
          <w:rFonts w:cs="ArialMT"/>
          <w:color w:val="000000" w:themeColor="text1"/>
        </w:rPr>
        <w:t>Selawsky</w:t>
      </w:r>
      <w:r w:rsidR="0078309B">
        <w:rPr>
          <w:rFonts w:cs="ArialMT"/>
          <w:color w:val="000000" w:themeColor="text1"/>
        </w:rPr>
        <w:t xml:space="preserve">. </w:t>
      </w:r>
    </w:p>
    <w:p w:rsidR="0078309B" w:rsidRDefault="0002289A" w:rsidP="0002289A">
      <w:pPr>
        <w:tabs>
          <w:tab w:val="left" w:pos="1980"/>
          <w:tab w:val="left" w:pos="2791"/>
        </w:tabs>
        <w:autoSpaceDE w:val="0"/>
        <w:autoSpaceDN w:val="0"/>
        <w:adjustRightInd w:val="0"/>
        <w:spacing w:before="120"/>
        <w:ind w:left="1980" w:hanging="126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>Absent:</w:t>
      </w:r>
      <w:r>
        <w:rPr>
          <w:rFonts w:cs="ArialMT"/>
          <w:color w:val="000000" w:themeColor="text1"/>
        </w:rPr>
        <w:tab/>
      </w:r>
      <w:r w:rsidR="0063502F">
        <w:rPr>
          <w:rFonts w:cs="ArialMT"/>
          <w:color w:val="000000" w:themeColor="text1"/>
        </w:rPr>
        <w:t>Trustee Roth</w:t>
      </w:r>
      <w:r w:rsidR="0078309B">
        <w:rPr>
          <w:rFonts w:cs="ArialMT"/>
          <w:color w:val="000000" w:themeColor="text1"/>
        </w:rPr>
        <w:t xml:space="preserve">. </w:t>
      </w:r>
    </w:p>
    <w:p w:rsidR="0078309B" w:rsidRDefault="0078309B" w:rsidP="0002289A">
      <w:pPr>
        <w:tabs>
          <w:tab w:val="left" w:pos="1980"/>
        </w:tabs>
        <w:autoSpaceDE w:val="0"/>
        <w:autoSpaceDN w:val="0"/>
        <w:adjustRightInd w:val="0"/>
        <w:spacing w:before="120"/>
        <w:ind w:left="1980" w:hanging="126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>Also Present</w:t>
      </w:r>
      <w:r w:rsidRPr="006F127F">
        <w:rPr>
          <w:rFonts w:cs="ArialMT"/>
          <w:color w:val="000000" w:themeColor="text1"/>
        </w:rPr>
        <w:t>:</w:t>
      </w:r>
      <w:r w:rsidR="0002289A">
        <w:rPr>
          <w:rFonts w:cs="ArialMT"/>
          <w:color w:val="000000" w:themeColor="text1"/>
        </w:rPr>
        <w:tab/>
      </w:r>
      <w:r w:rsidRPr="006F127F">
        <w:rPr>
          <w:rFonts w:cs="ArialMT"/>
          <w:color w:val="000000" w:themeColor="text1"/>
        </w:rPr>
        <w:t xml:space="preserve">Elliot Warren, Acting Director of Library Services; </w:t>
      </w:r>
      <w:r w:rsidR="0002289A">
        <w:rPr>
          <w:rFonts w:cs="ArialMT"/>
          <w:color w:val="000000" w:themeColor="text1"/>
        </w:rPr>
        <w:t xml:space="preserve">Dennis Dang, </w:t>
      </w:r>
      <w:r w:rsidR="0002289A" w:rsidRPr="0002289A">
        <w:rPr>
          <w:rFonts w:cs="ArialMT"/>
          <w:color w:val="000000" w:themeColor="text1"/>
        </w:rPr>
        <w:t>Administrative &amp; Fiscal Services Manager</w:t>
      </w:r>
      <w:r w:rsidR="0002289A">
        <w:rPr>
          <w:rFonts w:cs="ArialMT"/>
          <w:color w:val="000000" w:themeColor="text1"/>
        </w:rPr>
        <w:t xml:space="preserve">; </w:t>
      </w:r>
      <w:r w:rsidRPr="006F127F">
        <w:rPr>
          <w:rFonts w:cs="ArialMT"/>
          <w:color w:val="000000" w:themeColor="text1"/>
        </w:rPr>
        <w:t>Jay Dickinson, Ci</w:t>
      </w:r>
      <w:r w:rsidR="001E3D66">
        <w:rPr>
          <w:rFonts w:cs="ArialMT"/>
          <w:color w:val="000000" w:themeColor="text1"/>
        </w:rPr>
        <w:t>rculation Services Manager</w:t>
      </w:r>
      <w:r w:rsidRPr="006F127F">
        <w:rPr>
          <w:rFonts w:cs="ArialMT"/>
          <w:color w:val="000000" w:themeColor="text1"/>
        </w:rPr>
        <w:t xml:space="preserve">; </w:t>
      </w:r>
      <w:r w:rsidR="0002289A">
        <w:rPr>
          <w:rFonts w:cs="ArialMT"/>
          <w:color w:val="000000" w:themeColor="text1"/>
        </w:rPr>
        <w:t xml:space="preserve">Bae Smith, Supervising Librarian Collection Services; </w:t>
      </w:r>
      <w:r w:rsidRPr="006F127F">
        <w:rPr>
          <w:rFonts w:cs="ArialMT"/>
          <w:color w:val="000000" w:themeColor="text1"/>
        </w:rPr>
        <w:t xml:space="preserve">Danielle McMillian, Assoc. Human Resources Analyst; </w:t>
      </w:r>
      <w:r w:rsidR="003A28FD" w:rsidRPr="006F127F">
        <w:rPr>
          <w:rFonts w:cs="ArialMT"/>
          <w:color w:val="000000" w:themeColor="text1"/>
        </w:rPr>
        <w:t xml:space="preserve">Aimee Reeder; </w:t>
      </w:r>
      <w:proofErr w:type="spellStart"/>
      <w:r w:rsidR="003A28FD" w:rsidRPr="006F127F">
        <w:rPr>
          <w:rFonts w:cs="ArialMT"/>
          <w:color w:val="000000" w:themeColor="text1"/>
        </w:rPr>
        <w:t>Ass’t</w:t>
      </w:r>
      <w:proofErr w:type="spellEnd"/>
      <w:r w:rsidR="003A28FD" w:rsidRPr="006F127F">
        <w:rPr>
          <w:rFonts w:cs="ArialMT"/>
          <w:color w:val="000000" w:themeColor="text1"/>
        </w:rPr>
        <w:t xml:space="preserve"> Management Analyst; </w:t>
      </w:r>
      <w:r w:rsidRPr="006F127F">
        <w:rPr>
          <w:rFonts w:cs="ArialMT"/>
          <w:color w:val="000000" w:themeColor="text1"/>
        </w:rPr>
        <w:t>Eve Franklin, Administrative Secretary.</w:t>
      </w:r>
    </w:p>
    <w:p w:rsidR="0078309B" w:rsidRPr="006F127F" w:rsidRDefault="0078309B" w:rsidP="000A2D5F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6F127F">
        <w:rPr>
          <w:rFonts w:cs="Arial-BoldMT"/>
          <w:b/>
          <w:bCs/>
          <w:color w:val="000000" w:themeColor="text1"/>
        </w:rPr>
        <w:t>Public Comments:</w:t>
      </w:r>
      <w:r w:rsidR="003A28FD" w:rsidRPr="003A28FD">
        <w:rPr>
          <w:rFonts w:cs="Arial-BoldMT"/>
          <w:bCs/>
          <w:color w:val="000000" w:themeColor="text1"/>
        </w:rPr>
        <w:t xml:space="preserve"> </w:t>
      </w:r>
      <w:r w:rsidRPr="006F127F">
        <w:rPr>
          <w:rFonts w:cs="Arial-BoldMT"/>
          <w:bCs/>
          <w:color w:val="000000" w:themeColor="text1"/>
          <w:u w:val="single"/>
        </w:rPr>
        <w:t xml:space="preserve"> </w:t>
      </w:r>
      <w:proofErr w:type="gramStart"/>
      <w:r w:rsidR="0063502F">
        <w:rPr>
          <w:rFonts w:cs="Arial-BoldMT"/>
          <w:bCs/>
          <w:color w:val="000000" w:themeColor="text1"/>
          <w:u w:val="single"/>
        </w:rPr>
        <w:t>2</w:t>
      </w:r>
      <w:r w:rsidRPr="006F127F">
        <w:rPr>
          <w:rFonts w:cs="Arial-BoldMT"/>
          <w:bCs/>
          <w:color w:val="000000" w:themeColor="text1"/>
          <w:u w:val="single"/>
        </w:rPr>
        <w:t xml:space="preserve"> </w:t>
      </w:r>
      <w:r w:rsidR="0002289A">
        <w:rPr>
          <w:rFonts w:cs="Arial-BoldMT"/>
          <w:bCs/>
          <w:color w:val="000000" w:themeColor="text1"/>
        </w:rPr>
        <w:t xml:space="preserve"> s</w:t>
      </w:r>
      <w:r w:rsidRPr="006F127F">
        <w:rPr>
          <w:rFonts w:cs="Arial-BoldMT"/>
          <w:bCs/>
          <w:color w:val="000000" w:themeColor="text1"/>
        </w:rPr>
        <w:t>peaker</w:t>
      </w:r>
      <w:r w:rsidR="00AA21C9">
        <w:rPr>
          <w:rFonts w:cs="Arial-BoldMT"/>
          <w:bCs/>
          <w:color w:val="000000" w:themeColor="text1"/>
        </w:rPr>
        <w:t>s</w:t>
      </w:r>
      <w:proofErr w:type="gramEnd"/>
      <w:r w:rsidRPr="006F127F">
        <w:rPr>
          <w:rFonts w:cs="Arial-BoldMT"/>
          <w:bCs/>
          <w:color w:val="000000" w:themeColor="text1"/>
        </w:rPr>
        <w:t>.</w:t>
      </w:r>
    </w:p>
    <w:p w:rsidR="0078309B" w:rsidRPr="006F127F" w:rsidRDefault="0078309B" w:rsidP="000A2D5F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cs="Arial-BoldMT"/>
          <w:b/>
          <w:bCs/>
          <w:color w:val="000000" w:themeColor="text1"/>
        </w:rPr>
      </w:pPr>
      <w:r w:rsidRPr="006F127F">
        <w:rPr>
          <w:rFonts w:cs="Arial-BoldMT"/>
          <w:b/>
          <w:bCs/>
          <w:color w:val="000000" w:themeColor="text1"/>
        </w:rPr>
        <w:t>Comments from Library Unions:</w:t>
      </w:r>
    </w:p>
    <w:p w:rsidR="00DD1610" w:rsidRPr="006F127F" w:rsidRDefault="00DD1610" w:rsidP="000A2D5F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contextualSpacing w:val="0"/>
        <w:jc w:val="left"/>
        <w:rPr>
          <w:rFonts w:cstheme="minorHAnsi"/>
          <w:bCs/>
          <w:color w:val="000000" w:themeColor="text1"/>
        </w:rPr>
      </w:pPr>
      <w:r w:rsidRPr="006F127F">
        <w:rPr>
          <w:rFonts w:cs="Arial-BoldMT"/>
          <w:bCs/>
          <w:color w:val="000000" w:themeColor="text1"/>
        </w:rPr>
        <w:t xml:space="preserve">Public Employees </w:t>
      </w:r>
      <w:r w:rsidRPr="006F127F">
        <w:rPr>
          <w:rFonts w:cstheme="minorHAnsi"/>
          <w:bCs/>
          <w:color w:val="000000" w:themeColor="text1"/>
        </w:rPr>
        <w:t xml:space="preserve">Union, LOCAL 1 – </w:t>
      </w:r>
      <w:r>
        <w:rPr>
          <w:rFonts w:cstheme="minorHAnsi"/>
          <w:bCs/>
          <w:color w:val="000000" w:themeColor="text1"/>
          <w:u w:val="single"/>
        </w:rPr>
        <w:t xml:space="preserve"> </w:t>
      </w:r>
      <w:r w:rsidR="0063502F">
        <w:rPr>
          <w:rFonts w:cstheme="minorHAnsi"/>
          <w:bCs/>
          <w:color w:val="000000" w:themeColor="text1"/>
          <w:u w:val="single"/>
        </w:rPr>
        <w:t>0</w:t>
      </w:r>
      <w:r w:rsidRPr="006F127F">
        <w:rPr>
          <w:rFonts w:cstheme="minorHAnsi"/>
          <w:bCs/>
          <w:color w:val="000000" w:themeColor="text1"/>
          <w:u w:val="single"/>
        </w:rPr>
        <w:t xml:space="preserve"> </w:t>
      </w:r>
      <w:r w:rsidRPr="006F127F">
        <w:rPr>
          <w:rFonts w:cstheme="minorHAnsi"/>
          <w:bCs/>
          <w:color w:val="000000" w:themeColor="text1"/>
        </w:rPr>
        <w:t xml:space="preserve"> speakers</w:t>
      </w:r>
    </w:p>
    <w:p w:rsidR="0078309B" w:rsidRDefault="0078309B" w:rsidP="000A2D5F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jc w:val="left"/>
        <w:rPr>
          <w:rFonts w:cs="Arial-BoldMT"/>
          <w:bCs/>
          <w:color w:val="000000" w:themeColor="text1"/>
        </w:rPr>
      </w:pPr>
      <w:r w:rsidRPr="006F127F">
        <w:rPr>
          <w:rFonts w:cs="Arial-BoldMT"/>
          <w:bCs/>
          <w:color w:val="000000" w:themeColor="text1"/>
        </w:rPr>
        <w:t xml:space="preserve">SEIU, LOCAL 1021 (Maintenance and Clerical Units) – </w:t>
      </w:r>
      <w:r w:rsidR="00247C36">
        <w:rPr>
          <w:rFonts w:cs="Arial-BoldMT"/>
          <w:bCs/>
          <w:color w:val="000000" w:themeColor="text1"/>
          <w:u w:val="single"/>
        </w:rPr>
        <w:t xml:space="preserve"> </w:t>
      </w:r>
      <w:r w:rsidR="0063502F">
        <w:rPr>
          <w:rFonts w:cs="Arial-BoldMT"/>
          <w:bCs/>
          <w:color w:val="000000" w:themeColor="text1"/>
          <w:u w:val="single"/>
        </w:rPr>
        <w:t>0</w:t>
      </w:r>
      <w:r w:rsidRPr="006F127F">
        <w:rPr>
          <w:rFonts w:cs="Arial-BoldMT"/>
          <w:bCs/>
          <w:color w:val="000000" w:themeColor="text1"/>
          <w:u w:val="single"/>
        </w:rPr>
        <w:t xml:space="preserve"> </w:t>
      </w:r>
      <w:r w:rsidRPr="006F127F">
        <w:rPr>
          <w:rFonts w:cs="Arial-BoldMT"/>
          <w:bCs/>
          <w:color w:val="000000" w:themeColor="text1"/>
        </w:rPr>
        <w:t xml:space="preserve"> speakers</w:t>
      </w:r>
    </w:p>
    <w:p w:rsidR="00C3485E" w:rsidRPr="00C3485E" w:rsidRDefault="00C3485E" w:rsidP="00C3485E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jc w:val="left"/>
        <w:rPr>
          <w:rFonts w:cs="Arial-BoldMT"/>
          <w:bCs/>
          <w:color w:val="000000" w:themeColor="text1"/>
        </w:rPr>
      </w:pPr>
      <w:r w:rsidRPr="006F127F">
        <w:rPr>
          <w:rFonts w:cs="Arial-BoldMT"/>
          <w:bCs/>
          <w:color w:val="000000" w:themeColor="text1"/>
        </w:rPr>
        <w:t xml:space="preserve">SEIU, LOCAL 1021 (Community Services and PTRLA Units) – </w:t>
      </w:r>
      <w:r>
        <w:rPr>
          <w:rFonts w:cs="Arial-BoldMT"/>
          <w:bCs/>
          <w:color w:val="000000" w:themeColor="text1"/>
          <w:u w:val="single"/>
        </w:rPr>
        <w:t xml:space="preserve"> </w:t>
      </w:r>
      <w:r w:rsidR="0063502F">
        <w:rPr>
          <w:rFonts w:cs="Arial-BoldMT"/>
          <w:bCs/>
          <w:color w:val="000000" w:themeColor="text1"/>
          <w:u w:val="single"/>
        </w:rPr>
        <w:t>0</w:t>
      </w:r>
      <w:r w:rsidRPr="006F127F">
        <w:rPr>
          <w:rFonts w:cs="Arial-BoldMT"/>
          <w:bCs/>
          <w:color w:val="000000" w:themeColor="text1"/>
          <w:u w:val="single"/>
        </w:rPr>
        <w:t xml:space="preserve"> </w:t>
      </w:r>
      <w:r w:rsidRPr="006F127F">
        <w:rPr>
          <w:rFonts w:cs="Arial-BoldMT"/>
          <w:bCs/>
          <w:color w:val="000000" w:themeColor="text1"/>
        </w:rPr>
        <w:t xml:space="preserve">  speaker</w:t>
      </w:r>
      <w:r>
        <w:rPr>
          <w:rFonts w:cs="Arial-BoldMT"/>
          <w:bCs/>
          <w:color w:val="000000" w:themeColor="text1"/>
        </w:rPr>
        <w:t>s</w:t>
      </w:r>
    </w:p>
    <w:p w:rsidR="0078309B" w:rsidRPr="006F127F" w:rsidRDefault="0078309B" w:rsidP="000A2D5F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contextualSpacing w:val="0"/>
        <w:rPr>
          <w:rFonts w:cstheme="minorHAnsi"/>
          <w:b/>
          <w:bCs/>
          <w:color w:val="000000" w:themeColor="text1"/>
        </w:rPr>
      </w:pPr>
      <w:r w:rsidRPr="006F127F">
        <w:rPr>
          <w:rFonts w:cstheme="minorHAnsi"/>
          <w:b/>
          <w:bCs/>
          <w:color w:val="000000" w:themeColor="text1"/>
        </w:rPr>
        <w:t>Comments from Board of Library Trustees</w:t>
      </w:r>
    </w:p>
    <w:p w:rsidR="0063502F" w:rsidRPr="0063502F" w:rsidRDefault="0063502F" w:rsidP="00721028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cstheme="minorHAnsi"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Trustee Hahn </w:t>
      </w:r>
      <w:r>
        <w:rPr>
          <w:rFonts w:cstheme="minorHAnsi"/>
          <w:bCs/>
          <w:color w:val="000000" w:themeColor="text1"/>
        </w:rPr>
        <w:t>–</w:t>
      </w:r>
      <w:r w:rsidRPr="0063502F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Delighted to be here, no special comments this evening.</w:t>
      </w:r>
    </w:p>
    <w:p w:rsidR="0063502F" w:rsidRDefault="0078309B" w:rsidP="00721028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cstheme="minorHAnsi"/>
          <w:bCs/>
          <w:color w:val="000000" w:themeColor="text1"/>
        </w:rPr>
      </w:pPr>
      <w:r w:rsidRPr="002A2C80">
        <w:rPr>
          <w:rFonts w:cstheme="minorHAnsi"/>
          <w:b/>
          <w:bCs/>
          <w:color w:val="000000" w:themeColor="text1"/>
        </w:rPr>
        <w:t xml:space="preserve">Trustee </w:t>
      </w:r>
      <w:r w:rsidR="0063502F">
        <w:rPr>
          <w:rFonts w:cstheme="minorHAnsi"/>
          <w:b/>
          <w:bCs/>
          <w:color w:val="000000" w:themeColor="text1"/>
        </w:rPr>
        <w:t>Davenport</w:t>
      </w:r>
      <w:r w:rsidR="008660A8">
        <w:rPr>
          <w:rFonts w:cstheme="minorHAnsi"/>
          <w:bCs/>
          <w:color w:val="000000" w:themeColor="text1"/>
        </w:rPr>
        <w:t xml:space="preserve"> </w:t>
      </w:r>
      <w:r w:rsidR="0056178C">
        <w:rPr>
          <w:rFonts w:cstheme="minorHAnsi"/>
          <w:bCs/>
          <w:color w:val="000000" w:themeColor="text1"/>
        </w:rPr>
        <w:t>–</w:t>
      </w:r>
      <w:r w:rsidR="008660A8">
        <w:rPr>
          <w:rFonts w:cstheme="minorHAnsi"/>
          <w:bCs/>
          <w:color w:val="000000" w:themeColor="text1"/>
        </w:rPr>
        <w:t xml:space="preserve"> </w:t>
      </w:r>
      <w:r w:rsidR="0063502F">
        <w:rPr>
          <w:rFonts w:cstheme="minorHAnsi"/>
          <w:bCs/>
          <w:color w:val="000000" w:themeColor="text1"/>
        </w:rPr>
        <w:t>Attended the All-Staff Meeting last Friday, I thought it was a particularly spirited and fun meeting. Great job of wayfinding signage during construction project at Central Library.</w:t>
      </w:r>
    </w:p>
    <w:p w:rsidR="00C83AE9" w:rsidRPr="00C83AE9" w:rsidRDefault="0063502F" w:rsidP="00C83AE9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cstheme="minorHAnsi"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Trustee Hunt </w:t>
      </w:r>
      <w:r>
        <w:rPr>
          <w:rFonts w:cstheme="minorHAnsi"/>
          <w:bCs/>
          <w:color w:val="000000" w:themeColor="text1"/>
        </w:rPr>
        <w:t xml:space="preserve">– </w:t>
      </w:r>
      <w:r w:rsidRPr="00C83AE9">
        <w:rPr>
          <w:rFonts w:cstheme="minorHAnsi"/>
          <w:bCs/>
          <w:color w:val="000000" w:themeColor="text1"/>
        </w:rPr>
        <w:t xml:space="preserve">Spoke regarding the </w:t>
      </w:r>
      <w:r w:rsidR="00C83AE9" w:rsidRPr="00C83AE9">
        <w:rPr>
          <w:rFonts w:cstheme="minorHAnsi"/>
          <w:bCs/>
          <w:color w:val="000000" w:themeColor="text1"/>
        </w:rPr>
        <w:t>following:</w:t>
      </w:r>
    </w:p>
    <w:p w:rsidR="00AA18CA" w:rsidRPr="0063502F" w:rsidRDefault="00C83AE9" w:rsidP="0063502F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jc w:val="left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East Bay Times article on </w:t>
      </w:r>
      <w:r w:rsidR="0063502F" w:rsidRPr="0063502F">
        <w:rPr>
          <w:rFonts w:cstheme="minorHAnsi"/>
          <w:bCs/>
          <w:i/>
          <w:color w:val="000000" w:themeColor="text1"/>
        </w:rPr>
        <w:t>American Dirt</w:t>
      </w:r>
      <w:r w:rsidR="0063502F" w:rsidRPr="0063502F">
        <w:rPr>
          <w:rFonts w:cstheme="minorHAnsi"/>
          <w:bCs/>
          <w:color w:val="000000" w:themeColor="text1"/>
        </w:rPr>
        <w:t xml:space="preserve"> controversy. It reminded her of when </w:t>
      </w:r>
      <w:r w:rsidR="0063502F" w:rsidRPr="0063502F">
        <w:rPr>
          <w:rFonts w:cstheme="minorHAnsi"/>
          <w:bCs/>
          <w:i/>
          <w:color w:val="000000" w:themeColor="text1"/>
        </w:rPr>
        <w:t>To Kill a Mockingbird</w:t>
      </w:r>
      <w:r w:rsidR="0063502F" w:rsidRPr="0063502F">
        <w:rPr>
          <w:rFonts w:cstheme="minorHAnsi"/>
          <w:bCs/>
          <w:color w:val="000000" w:themeColor="text1"/>
        </w:rPr>
        <w:t xml:space="preserve"> was first published and there was a great deal of controversy and now it is a classic.</w:t>
      </w:r>
    </w:p>
    <w:p w:rsidR="0063502F" w:rsidRDefault="00C83AE9" w:rsidP="0063502F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jc w:val="left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East Bay Times article on </w:t>
      </w:r>
      <w:r w:rsidR="0063502F" w:rsidRPr="0063502F">
        <w:rPr>
          <w:rFonts w:cstheme="minorHAnsi"/>
          <w:bCs/>
          <w:color w:val="000000" w:themeColor="text1"/>
        </w:rPr>
        <w:t xml:space="preserve">Contra Costa Library </w:t>
      </w:r>
      <w:r>
        <w:rPr>
          <w:rFonts w:cstheme="minorHAnsi"/>
          <w:bCs/>
          <w:color w:val="000000" w:themeColor="text1"/>
        </w:rPr>
        <w:t xml:space="preserve">system may be fully recovered by end of week. </w:t>
      </w:r>
    </w:p>
    <w:p w:rsidR="00C83AE9" w:rsidRDefault="00C83AE9" w:rsidP="0063502F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jc w:val="left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East Bay Times article on Bill’s goal: Fairness in housing</w:t>
      </w:r>
    </w:p>
    <w:p w:rsidR="00C83AE9" w:rsidRDefault="00C83AE9" w:rsidP="00CB4679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jc w:val="left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East Bay Times article on </w:t>
      </w:r>
      <w:r w:rsidRPr="00C83AE9">
        <w:rPr>
          <w:rFonts w:cstheme="minorHAnsi"/>
          <w:bCs/>
          <w:color w:val="000000" w:themeColor="text1"/>
        </w:rPr>
        <w:t>School district sues vaping company</w:t>
      </w:r>
    </w:p>
    <w:p w:rsidR="00C83AE9" w:rsidRPr="00C83AE9" w:rsidRDefault="008823D7" w:rsidP="00CB4679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jc w:val="left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Journalist </w:t>
      </w:r>
      <w:r w:rsidR="00C83AE9">
        <w:rPr>
          <w:rFonts w:cstheme="minorHAnsi"/>
          <w:bCs/>
          <w:color w:val="000000" w:themeColor="text1"/>
        </w:rPr>
        <w:t xml:space="preserve">Gwen </w:t>
      </w:r>
      <w:proofErr w:type="spellStart"/>
      <w:r w:rsidR="00C83AE9">
        <w:rPr>
          <w:rFonts w:cstheme="minorHAnsi"/>
          <w:bCs/>
          <w:color w:val="000000" w:themeColor="text1"/>
        </w:rPr>
        <w:t>Ifill</w:t>
      </w:r>
      <w:proofErr w:type="spellEnd"/>
      <w:r w:rsidR="00C83AE9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was </w:t>
      </w:r>
      <w:r w:rsidR="00C83AE9">
        <w:rPr>
          <w:rFonts w:cstheme="minorHAnsi"/>
          <w:bCs/>
          <w:color w:val="000000" w:themeColor="text1"/>
        </w:rPr>
        <w:t>honored on US postage stamp.</w:t>
      </w:r>
    </w:p>
    <w:p w:rsidR="0078309B" w:rsidRPr="006F127F" w:rsidRDefault="0078309B" w:rsidP="000A2D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/>
        <w:contextualSpacing w:val="0"/>
        <w:jc w:val="left"/>
        <w:rPr>
          <w:rFonts w:cstheme="minorHAnsi"/>
          <w:b/>
          <w:bCs/>
          <w:color w:val="000000" w:themeColor="text1"/>
        </w:rPr>
      </w:pPr>
      <w:r w:rsidRPr="006F127F">
        <w:rPr>
          <w:rFonts w:cstheme="minorHAnsi"/>
          <w:b/>
          <w:bCs/>
          <w:color w:val="000000" w:themeColor="text1"/>
        </w:rPr>
        <w:t>CONSENT CALENDAR</w:t>
      </w:r>
    </w:p>
    <w:p w:rsidR="0078309B" w:rsidRPr="006F127F" w:rsidRDefault="0078309B" w:rsidP="0078309B">
      <w:pPr>
        <w:spacing w:after="0"/>
        <w:ind w:left="360"/>
        <w:rPr>
          <w:rFonts w:cstheme="minorHAnsi"/>
          <w:bCs/>
          <w:color w:val="000000" w:themeColor="text1"/>
        </w:rPr>
      </w:pPr>
      <w:r w:rsidRPr="006F127F">
        <w:rPr>
          <w:rFonts w:cstheme="minorHAnsi"/>
          <w:bCs/>
          <w:color w:val="000000" w:themeColor="text1"/>
        </w:rPr>
        <w:t xml:space="preserve">Action: M/S/C Trustee </w:t>
      </w:r>
      <w:r w:rsidR="0063502F">
        <w:rPr>
          <w:rFonts w:cstheme="minorHAnsi"/>
          <w:bCs/>
          <w:color w:val="000000" w:themeColor="text1"/>
        </w:rPr>
        <w:t>Hunt</w:t>
      </w:r>
      <w:r w:rsidRPr="006F127F">
        <w:rPr>
          <w:rFonts w:cstheme="minorHAnsi"/>
          <w:bCs/>
          <w:color w:val="000000" w:themeColor="text1"/>
        </w:rPr>
        <w:t xml:space="preserve"> / Trustee </w:t>
      </w:r>
      <w:r w:rsidR="0063502F">
        <w:rPr>
          <w:rFonts w:cstheme="minorHAnsi"/>
          <w:bCs/>
          <w:color w:val="000000" w:themeColor="text1"/>
        </w:rPr>
        <w:t>Davenport</w:t>
      </w:r>
      <w:r w:rsidRPr="006F127F">
        <w:rPr>
          <w:rFonts w:cstheme="minorHAnsi"/>
          <w:bCs/>
          <w:color w:val="000000" w:themeColor="text1"/>
        </w:rPr>
        <w:t xml:space="preserve"> </w:t>
      </w:r>
      <w:r w:rsidRPr="006F127F">
        <w:rPr>
          <w:rFonts w:cstheme="minorHAnsi"/>
        </w:rPr>
        <w:t>to adopt resolution #R</w:t>
      </w:r>
      <w:r w:rsidR="00246EB4">
        <w:rPr>
          <w:rFonts w:cstheme="minorHAnsi"/>
        </w:rPr>
        <w:t>20</w:t>
      </w:r>
      <w:r w:rsidRPr="006F127F">
        <w:rPr>
          <w:rFonts w:cstheme="minorHAnsi"/>
        </w:rPr>
        <w:t>-0</w:t>
      </w:r>
      <w:r w:rsidR="00246EB4">
        <w:rPr>
          <w:rFonts w:cstheme="minorHAnsi"/>
        </w:rPr>
        <w:t>0</w:t>
      </w:r>
      <w:r w:rsidR="00721028">
        <w:rPr>
          <w:rFonts w:cstheme="minorHAnsi"/>
        </w:rPr>
        <w:t>5</w:t>
      </w:r>
      <w:r w:rsidRPr="006F127F">
        <w:rPr>
          <w:rFonts w:cstheme="minorHAnsi"/>
        </w:rPr>
        <w:t xml:space="preserve"> to </w:t>
      </w:r>
      <w:r w:rsidRPr="006F127F">
        <w:rPr>
          <w:rFonts w:cstheme="minorHAnsi"/>
          <w:bCs/>
          <w:color w:val="000000" w:themeColor="text1"/>
        </w:rPr>
        <w:t xml:space="preserve">approve the consent calendar </w:t>
      </w:r>
      <w:r w:rsidR="00246EB4">
        <w:rPr>
          <w:rFonts w:cstheme="minorHAnsi"/>
          <w:bCs/>
          <w:color w:val="000000" w:themeColor="text1"/>
        </w:rPr>
        <w:t>as presented</w:t>
      </w:r>
      <w:r w:rsidRPr="006F127F">
        <w:rPr>
          <w:rFonts w:cstheme="minorHAnsi"/>
          <w:bCs/>
          <w:color w:val="000000" w:themeColor="text1"/>
        </w:rPr>
        <w:t>.</w:t>
      </w:r>
    </w:p>
    <w:p w:rsidR="0078309B" w:rsidRPr="006F127F" w:rsidRDefault="0078309B" w:rsidP="0078309B">
      <w:pPr>
        <w:spacing w:after="0"/>
        <w:ind w:left="360"/>
        <w:rPr>
          <w:rFonts w:cs="Arial-BoldMT"/>
          <w:bCs/>
          <w:color w:val="000000" w:themeColor="text1"/>
        </w:rPr>
      </w:pPr>
      <w:r w:rsidRPr="006F127F">
        <w:rPr>
          <w:rFonts w:cstheme="minorHAnsi"/>
          <w:bCs/>
          <w:color w:val="000000" w:themeColor="text1"/>
        </w:rPr>
        <w:t xml:space="preserve">Vote:  </w:t>
      </w:r>
      <w:r w:rsidR="00CB5D58">
        <w:rPr>
          <w:rFonts w:cstheme="minorHAnsi"/>
          <w:bCs/>
          <w:color w:val="000000" w:themeColor="text1"/>
        </w:rPr>
        <w:t>Ayes: Trustees Davenport, Hahn</w:t>
      </w:r>
      <w:r w:rsidR="001E3D66">
        <w:rPr>
          <w:rFonts w:cstheme="minorHAnsi"/>
          <w:bCs/>
          <w:color w:val="000000" w:themeColor="text1"/>
        </w:rPr>
        <w:t>,</w:t>
      </w:r>
      <w:r w:rsidRPr="006F127F">
        <w:rPr>
          <w:rFonts w:cs="Arial-BoldMT"/>
          <w:bCs/>
          <w:color w:val="000000" w:themeColor="text1"/>
        </w:rPr>
        <w:t xml:space="preserve"> </w:t>
      </w:r>
      <w:r w:rsidR="00CB5D58" w:rsidRPr="006F127F">
        <w:rPr>
          <w:rFonts w:cstheme="minorHAnsi"/>
          <w:bCs/>
          <w:color w:val="000000" w:themeColor="text1"/>
        </w:rPr>
        <w:t>Hunt</w:t>
      </w:r>
      <w:r w:rsidR="001E3D66">
        <w:rPr>
          <w:rFonts w:cstheme="minorHAnsi"/>
          <w:bCs/>
          <w:color w:val="000000" w:themeColor="text1"/>
        </w:rPr>
        <w:t xml:space="preserve">, </w:t>
      </w:r>
      <w:r w:rsidR="001E3D66">
        <w:rPr>
          <w:rFonts w:cs="Arial-BoldMT"/>
          <w:bCs/>
          <w:color w:val="000000" w:themeColor="text1"/>
        </w:rPr>
        <w:t>and Selawsky</w:t>
      </w:r>
      <w:r w:rsidRPr="006F127F">
        <w:rPr>
          <w:rFonts w:cs="Arial-BoldMT"/>
          <w:bCs/>
          <w:color w:val="000000" w:themeColor="text1"/>
        </w:rPr>
        <w:t xml:space="preserve">. </w:t>
      </w:r>
      <w:proofErr w:type="spellStart"/>
      <w:r w:rsidRPr="006F127F">
        <w:rPr>
          <w:rFonts w:cs="Arial-BoldMT"/>
          <w:bCs/>
          <w:color w:val="000000" w:themeColor="text1"/>
        </w:rPr>
        <w:t>Noes</w:t>
      </w:r>
      <w:proofErr w:type="spellEnd"/>
      <w:r w:rsidRPr="006F127F">
        <w:rPr>
          <w:rFonts w:cs="Arial-BoldMT"/>
          <w:bCs/>
          <w:color w:val="000000" w:themeColor="text1"/>
        </w:rPr>
        <w:t xml:space="preserve">: None. </w:t>
      </w:r>
      <w:r w:rsidR="001E3D66">
        <w:rPr>
          <w:rFonts w:cs="Arial-BoldMT"/>
          <w:bCs/>
          <w:color w:val="000000" w:themeColor="text1"/>
        </w:rPr>
        <w:t xml:space="preserve">Absent: </w:t>
      </w:r>
      <w:r w:rsidR="008823D7">
        <w:rPr>
          <w:rFonts w:cs="Arial-BoldMT"/>
          <w:bCs/>
          <w:color w:val="000000" w:themeColor="text1"/>
        </w:rPr>
        <w:t>Trustee Roth</w:t>
      </w:r>
      <w:r w:rsidR="00CB5D58">
        <w:rPr>
          <w:rFonts w:cs="Arial-BoldMT"/>
          <w:bCs/>
          <w:color w:val="000000" w:themeColor="text1"/>
        </w:rPr>
        <w:t xml:space="preserve">. </w:t>
      </w:r>
      <w:r w:rsidRPr="006F127F">
        <w:rPr>
          <w:rFonts w:cs="Arial-BoldMT"/>
          <w:bCs/>
          <w:color w:val="000000" w:themeColor="text1"/>
        </w:rPr>
        <w:t>Abstentions: None.</w:t>
      </w:r>
    </w:p>
    <w:p w:rsidR="0078309B" w:rsidRPr="0056178C" w:rsidRDefault="0078309B" w:rsidP="000A2D5F">
      <w:pPr>
        <w:pStyle w:val="ListParagraph"/>
        <w:keepNext/>
        <w:keepLines/>
        <w:numPr>
          <w:ilvl w:val="0"/>
          <w:numId w:val="7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56178C">
        <w:rPr>
          <w:rFonts w:cs="Arial-BoldMT"/>
          <w:b/>
          <w:bCs/>
          <w:color w:val="000000" w:themeColor="text1"/>
        </w:rPr>
        <w:lastRenderedPageBreak/>
        <w:t xml:space="preserve">Approve Minutes of the </w:t>
      </w:r>
      <w:r w:rsidR="00721028">
        <w:rPr>
          <w:rFonts w:cs="Arial-BoldMT"/>
          <w:b/>
          <w:bCs/>
          <w:color w:val="000000" w:themeColor="text1"/>
        </w:rPr>
        <w:t>January 15, 2020</w:t>
      </w:r>
      <w:r w:rsidRPr="0056178C">
        <w:rPr>
          <w:rFonts w:cs="Arial-BoldMT"/>
          <w:b/>
          <w:bCs/>
          <w:color w:val="000000" w:themeColor="text1"/>
        </w:rPr>
        <w:t xml:space="preserve"> </w:t>
      </w:r>
      <w:r w:rsidR="00721028">
        <w:rPr>
          <w:rFonts w:cs="Arial-BoldMT"/>
          <w:b/>
          <w:bCs/>
          <w:color w:val="000000" w:themeColor="text1"/>
        </w:rPr>
        <w:t>Special</w:t>
      </w:r>
      <w:r w:rsidRPr="0056178C">
        <w:rPr>
          <w:rFonts w:cs="Arial-BoldMT"/>
          <w:b/>
          <w:bCs/>
          <w:color w:val="000000" w:themeColor="text1"/>
        </w:rPr>
        <w:t xml:space="preserve"> Meeting</w:t>
      </w:r>
    </w:p>
    <w:p w:rsidR="0078309B" w:rsidRPr="006F127F" w:rsidRDefault="0078309B" w:rsidP="0078309B">
      <w:pPr>
        <w:keepNext/>
        <w:keepLines/>
        <w:tabs>
          <w:tab w:val="left" w:pos="720"/>
        </w:tabs>
        <w:spacing w:after="0"/>
        <w:ind w:left="720"/>
      </w:pPr>
      <w:r w:rsidRPr="006F127F">
        <w:rPr>
          <w:rFonts w:ascii="Calibri" w:hAnsi="Calibri" w:cs="Arial"/>
        </w:rPr>
        <w:t>From: Acting Director of Library Services</w:t>
      </w:r>
    </w:p>
    <w:p w:rsidR="0078309B" w:rsidRPr="006F127F" w:rsidRDefault="0078309B" w:rsidP="0078309B">
      <w:pPr>
        <w:keepNext/>
        <w:keepLines/>
        <w:tabs>
          <w:tab w:val="left" w:pos="720"/>
        </w:tabs>
        <w:spacing w:after="0"/>
        <w:ind w:left="720"/>
      </w:pPr>
      <w:r w:rsidRPr="006F127F">
        <w:rPr>
          <w:rFonts w:ascii="Calibri" w:hAnsi="Calibri" w:cs="Arial"/>
        </w:rPr>
        <w:t xml:space="preserve">Recommendation: Adopt a resolution to </w:t>
      </w:r>
      <w:r w:rsidRPr="006F127F">
        <w:t xml:space="preserve">approve the minutes of the </w:t>
      </w:r>
      <w:r w:rsidR="00721028">
        <w:t>January 15</w:t>
      </w:r>
      <w:r w:rsidRPr="006F127F">
        <w:t xml:space="preserve">, 2019 </w:t>
      </w:r>
      <w:r w:rsidR="00721028">
        <w:t>Special</w:t>
      </w:r>
      <w:r w:rsidRPr="006F127F">
        <w:t xml:space="preserve"> Meeting of the Board of Library Trustees</w:t>
      </w:r>
      <w:r w:rsidRPr="006F127F">
        <w:rPr>
          <w:rFonts w:ascii="Calibri" w:hAnsi="Calibri" w:cs="Arial"/>
        </w:rPr>
        <w:t xml:space="preserve"> as </w:t>
      </w:r>
      <w:r w:rsidR="00DC0FA1">
        <w:rPr>
          <w:rFonts w:ascii="Calibri" w:hAnsi="Calibri" w:cs="Arial"/>
        </w:rPr>
        <w:t>amended</w:t>
      </w:r>
      <w:r w:rsidRPr="006F127F">
        <w:rPr>
          <w:rFonts w:ascii="Calibri" w:hAnsi="Calibri" w:cs="Arial"/>
        </w:rPr>
        <w:t>.</w:t>
      </w:r>
    </w:p>
    <w:p w:rsidR="0078309B" w:rsidRPr="006F127F" w:rsidRDefault="0078309B" w:rsidP="0078309B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6F127F">
        <w:rPr>
          <w:rFonts w:ascii="Calibri" w:hAnsi="Calibri" w:cs="Arial"/>
        </w:rPr>
        <w:t>Financial Implications: None.</w:t>
      </w:r>
    </w:p>
    <w:p w:rsidR="0078309B" w:rsidRPr="006F127F" w:rsidRDefault="0078309B" w:rsidP="0078309B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6F127F">
        <w:rPr>
          <w:rFonts w:ascii="Calibri" w:hAnsi="Calibri" w:cs="Arial"/>
        </w:rPr>
        <w:t>Contact: Elliot Warren, Acting Director of Library Services</w:t>
      </w:r>
    </w:p>
    <w:p w:rsidR="0078309B" w:rsidRDefault="0078309B" w:rsidP="000069E2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 w:rsidRPr="006F127F">
        <w:rPr>
          <w:rFonts w:ascii="Calibri" w:hAnsi="Calibri" w:cs="Arial"/>
        </w:rPr>
        <w:t>Action: Adopted resolution #R</w:t>
      </w:r>
      <w:r w:rsidR="00246EB4">
        <w:rPr>
          <w:rFonts w:ascii="Calibri" w:hAnsi="Calibri" w:cs="Arial"/>
        </w:rPr>
        <w:t>20</w:t>
      </w:r>
      <w:r w:rsidRPr="006F127F">
        <w:rPr>
          <w:rFonts w:ascii="Calibri" w:hAnsi="Calibri" w:cs="Arial"/>
        </w:rPr>
        <w:t>-0</w:t>
      </w:r>
      <w:r w:rsidR="00246EB4">
        <w:rPr>
          <w:rFonts w:ascii="Calibri" w:hAnsi="Calibri" w:cs="Arial"/>
        </w:rPr>
        <w:t>0</w:t>
      </w:r>
      <w:r w:rsidR="00721028">
        <w:rPr>
          <w:rFonts w:ascii="Calibri" w:hAnsi="Calibri" w:cs="Arial"/>
        </w:rPr>
        <w:t>6</w:t>
      </w:r>
      <w:r w:rsidRPr="006F127F">
        <w:rPr>
          <w:rFonts w:cs="Arial-BoldMT"/>
          <w:bCs/>
          <w:color w:val="000000" w:themeColor="text1"/>
        </w:rPr>
        <w:t>.</w:t>
      </w:r>
    </w:p>
    <w:p w:rsidR="00246EB4" w:rsidRPr="0056178C" w:rsidRDefault="00721028" w:rsidP="00721028">
      <w:pPr>
        <w:pStyle w:val="ListParagraph"/>
        <w:keepNext/>
        <w:keepLines/>
        <w:numPr>
          <w:ilvl w:val="0"/>
          <w:numId w:val="7"/>
        </w:numPr>
        <w:tabs>
          <w:tab w:val="left" w:pos="720"/>
        </w:tabs>
        <w:spacing w:before="120" w:after="0"/>
        <w:jc w:val="left"/>
        <w:rPr>
          <w:rFonts w:cstheme="minorHAnsi"/>
          <w:b/>
          <w:bCs/>
          <w:color w:val="000000" w:themeColor="text1"/>
        </w:rPr>
      </w:pPr>
      <w:r w:rsidRPr="00721028">
        <w:rPr>
          <w:rFonts w:cstheme="minorHAnsi"/>
          <w:b/>
          <w:bCs/>
          <w:color w:val="000000" w:themeColor="text1"/>
        </w:rPr>
        <w:t>Contract: First Alarm Security And Patrol, Inc. Dba: First Security Services</w:t>
      </w:r>
    </w:p>
    <w:p w:rsidR="00721028" w:rsidRPr="00721028" w:rsidRDefault="00721028" w:rsidP="00721028">
      <w:pPr>
        <w:keepNext/>
        <w:keepLines/>
        <w:tabs>
          <w:tab w:val="left" w:pos="720"/>
          <w:tab w:val="left" w:pos="5921"/>
        </w:tabs>
        <w:spacing w:after="0"/>
        <w:ind w:left="720"/>
        <w:rPr>
          <w:rFonts w:cstheme="minorHAnsi"/>
        </w:rPr>
      </w:pPr>
      <w:r w:rsidRPr="00721028">
        <w:rPr>
          <w:rFonts w:cstheme="minorHAnsi"/>
        </w:rPr>
        <w:t>From: Jay Dickinson, Circulation Services Manager</w:t>
      </w:r>
      <w:r>
        <w:rPr>
          <w:rFonts w:cstheme="minorHAnsi"/>
        </w:rPr>
        <w:tab/>
      </w:r>
    </w:p>
    <w:p w:rsidR="00246EB4" w:rsidRPr="0056178C" w:rsidRDefault="00721028" w:rsidP="00721028">
      <w:pPr>
        <w:keepNext/>
        <w:keepLines/>
        <w:tabs>
          <w:tab w:val="left" w:pos="720"/>
        </w:tabs>
        <w:spacing w:after="0"/>
        <w:ind w:left="720"/>
        <w:rPr>
          <w:rFonts w:cstheme="minorHAnsi"/>
        </w:rPr>
      </w:pPr>
      <w:r w:rsidRPr="00721028">
        <w:rPr>
          <w:rFonts w:cstheme="minorHAnsi"/>
        </w:rPr>
        <w:t>Recommendation: Adopt a resolution authorizing the Director of Library Services to enter into a contract and any amendments with First Alarm Security &amp; Patrol, Inc. dba: First Security Services for the provision of security services at the Central Library and on request at any Library branch facility for a not-to-exceed amount not to exceed $550,000 for 36-months, commencing on or about March 1, 2020 through to February 28, 2023, and including the option to extend for two additional 1-year periods for a total at 5 years at a total not to exceed amount of $900,000.</w:t>
      </w:r>
    </w:p>
    <w:p w:rsidR="00246EB4" w:rsidRPr="0056178C" w:rsidRDefault="00246EB4" w:rsidP="00246EB4">
      <w:pPr>
        <w:keepNext/>
        <w:keepLines/>
        <w:tabs>
          <w:tab w:val="left" w:pos="720"/>
        </w:tabs>
        <w:spacing w:after="0"/>
        <w:ind w:left="720"/>
        <w:rPr>
          <w:rFonts w:cstheme="minorHAnsi"/>
        </w:rPr>
      </w:pPr>
      <w:r w:rsidRPr="0056178C">
        <w:rPr>
          <w:rFonts w:cstheme="minorHAnsi"/>
        </w:rPr>
        <w:t xml:space="preserve">Financial Implications: </w:t>
      </w:r>
      <w:r w:rsidR="00721028">
        <w:rPr>
          <w:rFonts w:cstheme="minorHAnsi"/>
        </w:rPr>
        <w:t>see report</w:t>
      </w:r>
      <w:r w:rsidRPr="0056178C">
        <w:rPr>
          <w:rFonts w:cstheme="minorHAnsi"/>
        </w:rPr>
        <w:t>.</w:t>
      </w:r>
    </w:p>
    <w:p w:rsidR="00246EB4" w:rsidRPr="0056178C" w:rsidRDefault="00246EB4" w:rsidP="00246EB4">
      <w:pPr>
        <w:keepNext/>
        <w:keepLines/>
        <w:tabs>
          <w:tab w:val="left" w:pos="720"/>
        </w:tabs>
        <w:spacing w:after="0"/>
        <w:ind w:left="720"/>
        <w:rPr>
          <w:rFonts w:cstheme="minorHAnsi"/>
        </w:rPr>
      </w:pPr>
      <w:r w:rsidRPr="0056178C">
        <w:rPr>
          <w:rFonts w:cstheme="minorHAnsi"/>
        </w:rPr>
        <w:t xml:space="preserve">Contact: </w:t>
      </w:r>
      <w:r w:rsidR="00721028" w:rsidRPr="00721028">
        <w:rPr>
          <w:rFonts w:cstheme="minorHAnsi"/>
        </w:rPr>
        <w:t>Jay Dickinson, Circulation Services Manager</w:t>
      </w:r>
    </w:p>
    <w:p w:rsidR="00246EB4" w:rsidRPr="0056178C" w:rsidRDefault="00246EB4" w:rsidP="00721028">
      <w:pPr>
        <w:tabs>
          <w:tab w:val="left" w:pos="720"/>
          <w:tab w:val="left" w:pos="4593"/>
        </w:tabs>
        <w:spacing w:after="0"/>
        <w:ind w:left="720"/>
        <w:rPr>
          <w:rFonts w:cstheme="minorHAnsi"/>
          <w:bCs/>
          <w:color w:val="000000" w:themeColor="text1"/>
        </w:rPr>
      </w:pPr>
      <w:r w:rsidRPr="0056178C">
        <w:rPr>
          <w:rFonts w:cstheme="minorHAnsi"/>
        </w:rPr>
        <w:t>Action: Adopted resolution #R20-00</w:t>
      </w:r>
      <w:r w:rsidR="00721028">
        <w:rPr>
          <w:rFonts w:cstheme="minorHAnsi"/>
        </w:rPr>
        <w:t>7</w:t>
      </w:r>
      <w:r w:rsidRPr="0056178C">
        <w:rPr>
          <w:rFonts w:cstheme="minorHAnsi"/>
          <w:bCs/>
          <w:color w:val="000000" w:themeColor="text1"/>
        </w:rPr>
        <w:t>.</w:t>
      </w:r>
    </w:p>
    <w:p w:rsidR="000069E2" w:rsidRPr="006F127F" w:rsidRDefault="00247C36" w:rsidP="000A2D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/>
        <w:contextualSpacing w:val="0"/>
        <w:jc w:val="left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ACTION</w:t>
      </w:r>
      <w:r w:rsidR="000069E2" w:rsidRPr="006F127F">
        <w:rPr>
          <w:rFonts w:cstheme="minorHAnsi"/>
          <w:b/>
          <w:bCs/>
          <w:color w:val="000000" w:themeColor="text1"/>
        </w:rPr>
        <w:t xml:space="preserve"> CALENDAR</w:t>
      </w:r>
    </w:p>
    <w:p w:rsidR="00DC0FA1" w:rsidRPr="0056178C" w:rsidRDefault="00721028" w:rsidP="00721028">
      <w:pPr>
        <w:pStyle w:val="ListParagraph"/>
        <w:keepLines/>
        <w:numPr>
          <w:ilvl w:val="0"/>
          <w:numId w:val="11"/>
        </w:numPr>
        <w:tabs>
          <w:tab w:val="left" w:pos="720"/>
        </w:tabs>
        <w:spacing w:before="120" w:after="0"/>
        <w:jc w:val="left"/>
        <w:rPr>
          <w:rFonts w:ascii="Calibri" w:hAnsi="Calibri" w:cs="Arial"/>
          <w:b/>
        </w:rPr>
      </w:pPr>
      <w:r w:rsidRPr="00721028">
        <w:rPr>
          <w:rFonts w:ascii="Calibri" w:hAnsi="Calibri" w:cs="Arial"/>
          <w:b/>
        </w:rPr>
        <w:t>Review and discuss potential impact of Berkeley Patient Group relocation on the West Branch Library</w:t>
      </w:r>
    </w:p>
    <w:p w:rsidR="009053AD" w:rsidRDefault="009053AD" w:rsidP="00721028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</w:p>
    <w:p w:rsidR="008823D7" w:rsidRDefault="008823D7" w:rsidP="00721028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Nara Dahlbacka </w:t>
      </w:r>
      <w:r w:rsidR="009053AD">
        <w:rPr>
          <w:rFonts w:ascii="Calibri" w:hAnsi="Calibri" w:cs="Arial"/>
        </w:rPr>
        <w:t xml:space="preserve">(Milo Group) </w:t>
      </w:r>
      <w:r>
        <w:rPr>
          <w:rFonts w:ascii="Calibri" w:hAnsi="Calibri" w:cs="Arial"/>
        </w:rPr>
        <w:t xml:space="preserve">was present and provided information </w:t>
      </w:r>
      <w:r w:rsidR="009053AD">
        <w:rPr>
          <w:rFonts w:ascii="Calibri" w:hAnsi="Calibri" w:cs="Arial"/>
        </w:rPr>
        <w:t>regarding</w:t>
      </w:r>
      <w:r>
        <w:rPr>
          <w:rFonts w:ascii="Calibri" w:hAnsi="Calibri" w:cs="Arial"/>
        </w:rPr>
        <w:t xml:space="preserve"> the </w:t>
      </w:r>
      <w:r w:rsidRPr="008823D7">
        <w:rPr>
          <w:rFonts w:ascii="Calibri" w:hAnsi="Calibri" w:cs="Arial"/>
        </w:rPr>
        <w:t>Berkeley Patient Group</w:t>
      </w:r>
      <w:r>
        <w:rPr>
          <w:rFonts w:ascii="Calibri" w:hAnsi="Calibri" w:cs="Arial"/>
        </w:rPr>
        <w:t xml:space="preserve"> (BPG)</w:t>
      </w:r>
      <w:r w:rsidRPr="008823D7">
        <w:rPr>
          <w:rFonts w:ascii="Calibri" w:hAnsi="Calibri" w:cs="Arial"/>
        </w:rPr>
        <w:t xml:space="preserve"> relocation</w:t>
      </w:r>
      <w:r>
        <w:rPr>
          <w:rFonts w:ascii="Calibri" w:hAnsi="Calibri" w:cs="Arial"/>
        </w:rPr>
        <w:t xml:space="preserve"> to corner of University and San Pablo Avenues. BPG has received zoning approval for a retail operation. </w:t>
      </w:r>
      <w:r w:rsidR="009053AD">
        <w:rPr>
          <w:rFonts w:ascii="Calibri" w:hAnsi="Calibri" w:cs="Arial"/>
        </w:rPr>
        <w:t xml:space="preserve">Design Review and getting building permits will take between 6-18 months. </w:t>
      </w:r>
      <w:r>
        <w:rPr>
          <w:rFonts w:ascii="Calibri" w:hAnsi="Calibri" w:cs="Arial"/>
        </w:rPr>
        <w:t>State law says that cannabis can’t be visible from the sidewalk</w:t>
      </w:r>
      <w:r w:rsidRPr="008823D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through windows, so they plan to have public art.</w:t>
      </w:r>
      <w:r w:rsidR="009053AD">
        <w:rPr>
          <w:rFonts w:ascii="Calibri" w:hAnsi="Calibri" w:cs="Arial"/>
        </w:rPr>
        <w:t xml:space="preserve"> A vaping lounge would require a</w:t>
      </w:r>
      <w:r w:rsidR="00BA5129">
        <w:rPr>
          <w:rFonts w:ascii="Calibri" w:hAnsi="Calibri" w:cs="Arial"/>
        </w:rPr>
        <w:t xml:space="preserve"> new application to the Zoning B</w:t>
      </w:r>
      <w:r w:rsidR="009053AD">
        <w:rPr>
          <w:rFonts w:ascii="Calibri" w:hAnsi="Calibri" w:cs="Arial"/>
        </w:rPr>
        <w:t>oard. Zoning Board decisions can be appealed to the City Council and those decisions can be appealed in court. State law would require specialized HVAC and air treatment systems for a vaping lounge.</w:t>
      </w:r>
    </w:p>
    <w:p w:rsidR="008823D7" w:rsidRDefault="008823D7" w:rsidP="00721028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</w:p>
    <w:p w:rsidR="00721028" w:rsidRPr="00721028" w:rsidRDefault="008823D7" w:rsidP="00721028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</w:t>
      </w:r>
      <w:r w:rsidR="00721028" w:rsidRPr="00721028">
        <w:rPr>
          <w:rFonts w:ascii="Calibri" w:hAnsi="Calibri" w:cs="Arial"/>
        </w:rPr>
        <w:t>rom: Elliot Warren, Acting Director of Library Services</w:t>
      </w:r>
    </w:p>
    <w:p w:rsidR="00721028" w:rsidRDefault="00721028" w:rsidP="00721028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21028">
        <w:rPr>
          <w:rFonts w:ascii="Calibri" w:hAnsi="Calibri" w:cs="Arial"/>
        </w:rPr>
        <w:t>Recommendation: Review and discuss potential impact of Berkeley Patient Group relocation on the West Branch Library.</w:t>
      </w:r>
    </w:p>
    <w:p w:rsidR="000069E2" w:rsidRPr="006F127F" w:rsidRDefault="000069E2" w:rsidP="00721028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6F127F">
        <w:rPr>
          <w:rFonts w:ascii="Calibri" w:hAnsi="Calibri" w:cs="Arial"/>
        </w:rPr>
        <w:t xml:space="preserve">Financial Implications: </w:t>
      </w:r>
      <w:r w:rsidR="00721028">
        <w:rPr>
          <w:rFonts w:ascii="Calibri" w:hAnsi="Calibri" w:cs="Arial"/>
        </w:rPr>
        <w:t>None</w:t>
      </w:r>
      <w:r w:rsidRPr="006F127F">
        <w:rPr>
          <w:rFonts w:ascii="Calibri" w:hAnsi="Calibri" w:cs="Arial"/>
        </w:rPr>
        <w:t>.</w:t>
      </w:r>
    </w:p>
    <w:p w:rsidR="000069E2" w:rsidRDefault="000069E2" w:rsidP="001E3D66">
      <w:pPr>
        <w:keepNext/>
        <w:keepLines/>
        <w:tabs>
          <w:tab w:val="left" w:pos="720"/>
          <w:tab w:val="left" w:pos="6525"/>
        </w:tabs>
        <w:spacing w:after="0"/>
        <w:ind w:left="720"/>
        <w:rPr>
          <w:rFonts w:ascii="Calibri" w:hAnsi="Calibri" w:cs="Arial"/>
        </w:rPr>
      </w:pPr>
      <w:r w:rsidRPr="006F127F">
        <w:rPr>
          <w:rFonts w:ascii="Calibri" w:hAnsi="Calibri" w:cs="Arial"/>
        </w:rPr>
        <w:t xml:space="preserve">Contact: </w:t>
      </w:r>
      <w:r w:rsidR="00721028" w:rsidRPr="00721028">
        <w:rPr>
          <w:rFonts w:ascii="Calibri" w:hAnsi="Calibri" w:cs="Arial"/>
        </w:rPr>
        <w:t>Elliot Warren, Acting Director of Library Services</w:t>
      </w:r>
    </w:p>
    <w:p w:rsidR="0020690D" w:rsidRPr="0020690D" w:rsidRDefault="0020690D" w:rsidP="0020690D">
      <w:pPr>
        <w:tabs>
          <w:tab w:val="left" w:pos="720"/>
        </w:tabs>
        <w:spacing w:after="0"/>
        <w:ind w:left="720"/>
        <w:rPr>
          <w:rFonts w:cstheme="minorHAnsi"/>
        </w:rPr>
      </w:pPr>
      <w:r w:rsidRPr="0020690D">
        <w:rPr>
          <w:rFonts w:cstheme="minorHAnsi"/>
        </w:rPr>
        <w:t xml:space="preserve">Action: M/S/C Trustee </w:t>
      </w:r>
      <w:r w:rsidR="00C83AE9">
        <w:rPr>
          <w:rFonts w:cstheme="minorHAnsi"/>
        </w:rPr>
        <w:t>Hahn</w:t>
      </w:r>
      <w:r w:rsidRPr="0020690D">
        <w:rPr>
          <w:rFonts w:cstheme="minorHAnsi"/>
        </w:rPr>
        <w:t xml:space="preserve"> / Trustee </w:t>
      </w:r>
      <w:r w:rsidR="00C83AE9">
        <w:rPr>
          <w:rFonts w:cstheme="minorHAnsi"/>
        </w:rPr>
        <w:t>Selawsky</w:t>
      </w:r>
      <w:r w:rsidRPr="0020690D">
        <w:rPr>
          <w:rFonts w:cstheme="minorHAnsi"/>
        </w:rPr>
        <w:t xml:space="preserve"> to </w:t>
      </w:r>
      <w:r w:rsidR="00C83AE9">
        <w:rPr>
          <w:rFonts w:cstheme="minorHAnsi"/>
        </w:rPr>
        <w:t>thank Nara Dahlback</w:t>
      </w:r>
      <w:r w:rsidR="00BA5129">
        <w:rPr>
          <w:rFonts w:cstheme="minorHAnsi"/>
        </w:rPr>
        <w:t>a</w:t>
      </w:r>
      <w:r w:rsidR="00C83AE9">
        <w:rPr>
          <w:rFonts w:cstheme="minorHAnsi"/>
        </w:rPr>
        <w:t xml:space="preserve"> for providing information and take no action</w:t>
      </w:r>
      <w:r w:rsidRPr="0020690D">
        <w:rPr>
          <w:rFonts w:cstheme="minorHAnsi"/>
        </w:rPr>
        <w:t>.</w:t>
      </w:r>
    </w:p>
    <w:p w:rsidR="00246EB4" w:rsidRDefault="00C3485E" w:rsidP="008B1B98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 w:rsidRPr="006F127F">
        <w:rPr>
          <w:rFonts w:cstheme="minorHAnsi"/>
          <w:bCs/>
          <w:color w:val="000000" w:themeColor="text1"/>
        </w:rPr>
        <w:t xml:space="preserve">Vote:  </w:t>
      </w:r>
      <w:r>
        <w:rPr>
          <w:rFonts w:cstheme="minorHAnsi"/>
          <w:bCs/>
          <w:color w:val="000000" w:themeColor="text1"/>
        </w:rPr>
        <w:t>Ayes:</w:t>
      </w:r>
      <w:r w:rsidR="0056178C">
        <w:rPr>
          <w:rFonts w:cstheme="minorHAnsi"/>
          <w:bCs/>
          <w:color w:val="000000" w:themeColor="text1"/>
        </w:rPr>
        <w:t xml:space="preserve"> Trustees </w:t>
      </w:r>
      <w:r w:rsidR="00C83AE9">
        <w:rPr>
          <w:rFonts w:cstheme="minorHAnsi"/>
          <w:bCs/>
          <w:color w:val="000000" w:themeColor="text1"/>
        </w:rPr>
        <w:t>Davenport, Hahn and Selawsky</w:t>
      </w:r>
      <w:r w:rsidRPr="006F127F">
        <w:rPr>
          <w:rFonts w:cs="Arial-BoldMT"/>
          <w:bCs/>
          <w:color w:val="000000" w:themeColor="text1"/>
        </w:rPr>
        <w:t xml:space="preserve"> Noes: None. </w:t>
      </w:r>
      <w:r>
        <w:rPr>
          <w:rFonts w:cs="Arial-BoldMT"/>
          <w:bCs/>
          <w:color w:val="000000" w:themeColor="text1"/>
        </w:rPr>
        <w:t xml:space="preserve">Absent: </w:t>
      </w:r>
      <w:r w:rsidR="00C83AE9">
        <w:rPr>
          <w:rFonts w:cs="Arial-BoldMT"/>
          <w:bCs/>
          <w:color w:val="000000" w:themeColor="text1"/>
        </w:rPr>
        <w:t>Trustee Roth</w:t>
      </w:r>
      <w:r>
        <w:rPr>
          <w:rFonts w:cs="Arial-BoldMT"/>
          <w:bCs/>
          <w:color w:val="000000" w:themeColor="text1"/>
        </w:rPr>
        <w:t xml:space="preserve">. </w:t>
      </w:r>
      <w:r w:rsidRPr="006F127F">
        <w:rPr>
          <w:rFonts w:cs="Arial-BoldMT"/>
          <w:bCs/>
          <w:color w:val="000000" w:themeColor="text1"/>
        </w:rPr>
        <w:t xml:space="preserve">Abstentions: </w:t>
      </w:r>
      <w:r w:rsidR="00C83AE9">
        <w:rPr>
          <w:rFonts w:cs="Arial-BoldMT"/>
          <w:bCs/>
          <w:color w:val="000000" w:themeColor="text1"/>
        </w:rPr>
        <w:t>Trustee</w:t>
      </w:r>
      <w:r w:rsidR="008823D7">
        <w:rPr>
          <w:rFonts w:cs="Arial-BoldMT"/>
          <w:bCs/>
          <w:color w:val="000000" w:themeColor="text1"/>
        </w:rPr>
        <w:t xml:space="preserve"> Hunt</w:t>
      </w:r>
      <w:r w:rsidRPr="006F127F">
        <w:rPr>
          <w:rFonts w:cs="Arial-BoldMT"/>
          <w:bCs/>
          <w:color w:val="000000" w:themeColor="text1"/>
        </w:rPr>
        <w:t>.</w:t>
      </w:r>
    </w:p>
    <w:p w:rsidR="0078309B" w:rsidRPr="006F127F" w:rsidRDefault="0078309B" w:rsidP="00D70C9A">
      <w:pPr>
        <w:pStyle w:val="ListParagraph"/>
        <w:keepNext/>
        <w:numPr>
          <w:ilvl w:val="0"/>
          <w:numId w:val="4"/>
        </w:numPr>
        <w:autoSpaceDE w:val="0"/>
        <w:autoSpaceDN w:val="0"/>
        <w:adjustRightInd w:val="0"/>
        <w:spacing w:before="12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1E3D66">
        <w:rPr>
          <w:rFonts w:cstheme="minorHAnsi"/>
          <w:b/>
          <w:bCs/>
          <w:color w:val="000000" w:themeColor="text1"/>
        </w:rPr>
        <w:t>INFORMATION</w:t>
      </w:r>
      <w:r w:rsidRPr="006F127F">
        <w:rPr>
          <w:rFonts w:cs="Arial-BoldMT"/>
          <w:b/>
          <w:bCs/>
          <w:color w:val="000000" w:themeColor="text1"/>
        </w:rPr>
        <w:t xml:space="preserve"> CALENDAR</w:t>
      </w:r>
    </w:p>
    <w:p w:rsidR="0078309B" w:rsidRPr="006F127F" w:rsidRDefault="0078309B" w:rsidP="00D70C9A">
      <w:pPr>
        <w:pStyle w:val="ListParagraph"/>
        <w:keepNext/>
        <w:numPr>
          <w:ilvl w:val="0"/>
          <w:numId w:val="8"/>
        </w:numPr>
        <w:tabs>
          <w:tab w:val="left" w:pos="720"/>
        </w:tabs>
        <w:spacing w:before="120" w:after="0"/>
        <w:jc w:val="left"/>
        <w:rPr>
          <w:rFonts w:cs="Arial-BoldMT"/>
          <w:bCs/>
          <w:color w:val="000000" w:themeColor="text1"/>
        </w:rPr>
      </w:pPr>
      <w:r w:rsidRPr="006F127F">
        <w:rPr>
          <w:rFonts w:cs="Arial-BoldMT"/>
          <w:b/>
          <w:bCs/>
          <w:color w:val="000000" w:themeColor="text1"/>
        </w:rPr>
        <w:t xml:space="preserve">Monthly Library Director’s Report </w:t>
      </w:r>
      <w:r w:rsidRPr="006F127F">
        <w:rPr>
          <w:rFonts w:cs="Arial-BoldMT"/>
          <w:bCs/>
          <w:color w:val="000000" w:themeColor="text1"/>
        </w:rPr>
        <w:t>– Elliot Warren, Acting Director of Library Services</w:t>
      </w:r>
    </w:p>
    <w:p w:rsidR="0078309B" w:rsidRPr="006F127F" w:rsidRDefault="0078309B" w:rsidP="00D70C9A">
      <w:pPr>
        <w:keepNext/>
        <w:spacing w:after="0"/>
        <w:ind w:left="720"/>
      </w:pPr>
      <w:r w:rsidRPr="006F127F">
        <w:t>From: Acting Director of Library Services</w:t>
      </w:r>
    </w:p>
    <w:p w:rsidR="0078309B" w:rsidRPr="006F127F" w:rsidRDefault="0078309B" w:rsidP="00D70C9A">
      <w:pPr>
        <w:keepNext/>
        <w:spacing w:after="0"/>
        <w:ind w:left="720"/>
      </w:pPr>
      <w:r w:rsidRPr="006F127F">
        <w:t>Contact: Elliot Warren, Acting Director of Library Services</w:t>
      </w:r>
    </w:p>
    <w:p w:rsidR="0078309B" w:rsidRPr="006F127F" w:rsidRDefault="0078309B" w:rsidP="0078309B">
      <w:pPr>
        <w:tabs>
          <w:tab w:val="left" w:pos="3915"/>
        </w:tabs>
        <w:spacing w:after="0"/>
        <w:ind w:left="720"/>
      </w:pPr>
      <w:r w:rsidRPr="006F127F">
        <w:t>Action: Received</w:t>
      </w:r>
    </w:p>
    <w:p w:rsidR="0062218D" w:rsidRPr="001E3D66" w:rsidRDefault="0062218D" w:rsidP="0062218D">
      <w:pPr>
        <w:pStyle w:val="ListParagraph"/>
        <w:keepNext/>
        <w:numPr>
          <w:ilvl w:val="0"/>
          <w:numId w:val="8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Recruitment of Director of Library Services</w:t>
      </w:r>
      <w:r w:rsidRPr="001E3D66">
        <w:rPr>
          <w:rFonts w:cs="Arial-BoldMT"/>
          <w:bCs/>
          <w:color w:val="000000" w:themeColor="text1"/>
        </w:rPr>
        <w:t xml:space="preserve">– </w:t>
      </w:r>
    </w:p>
    <w:p w:rsidR="0062218D" w:rsidRPr="00BA5129" w:rsidRDefault="0062218D" w:rsidP="0062218D">
      <w:pPr>
        <w:tabs>
          <w:tab w:val="left" w:pos="5865"/>
        </w:tabs>
        <w:spacing w:after="0"/>
        <w:ind w:left="720"/>
      </w:pPr>
      <w:r w:rsidRPr="00BA5129">
        <w:t xml:space="preserve">From: </w:t>
      </w:r>
      <w:r w:rsidRPr="00BA5129">
        <w:rPr>
          <w:rFonts w:cs="Arial"/>
          <w:sz w:val="20"/>
          <w:szCs w:val="20"/>
        </w:rPr>
        <w:t>Associate Human Resources Analyst</w:t>
      </w:r>
    </w:p>
    <w:p w:rsidR="0062218D" w:rsidRPr="00BA5129" w:rsidRDefault="0062218D" w:rsidP="0062218D">
      <w:pPr>
        <w:spacing w:after="0"/>
        <w:ind w:left="720"/>
      </w:pPr>
      <w:r w:rsidRPr="00BA5129">
        <w:t xml:space="preserve">Contact: </w:t>
      </w:r>
      <w:r w:rsidRPr="00BA5129">
        <w:rPr>
          <w:rFonts w:cs="Arial-BoldMT"/>
          <w:bCs/>
          <w:color w:val="000000" w:themeColor="text1"/>
        </w:rPr>
        <w:t xml:space="preserve">Danielle McMillian, </w:t>
      </w:r>
      <w:r w:rsidRPr="00BA5129">
        <w:rPr>
          <w:rFonts w:cs="Arial"/>
          <w:sz w:val="20"/>
          <w:szCs w:val="20"/>
        </w:rPr>
        <w:t>Associate Human Resources Analyst</w:t>
      </w:r>
    </w:p>
    <w:p w:rsidR="0062218D" w:rsidRPr="00BA5129" w:rsidRDefault="0062218D" w:rsidP="0062218D">
      <w:pPr>
        <w:tabs>
          <w:tab w:val="left" w:pos="3915"/>
        </w:tabs>
        <w:spacing w:after="0"/>
        <w:ind w:left="720"/>
      </w:pPr>
      <w:r w:rsidRPr="00BA5129">
        <w:t>Action: Received</w:t>
      </w:r>
    </w:p>
    <w:p w:rsidR="0078309B" w:rsidRPr="006F127F" w:rsidRDefault="0078309B" w:rsidP="000A2D5F">
      <w:pPr>
        <w:pStyle w:val="ListParagraph"/>
        <w:keepNext/>
        <w:numPr>
          <w:ilvl w:val="0"/>
          <w:numId w:val="4"/>
        </w:numPr>
        <w:autoSpaceDE w:val="0"/>
        <w:autoSpaceDN w:val="0"/>
        <w:adjustRightInd w:val="0"/>
        <w:spacing w:before="240" w:after="100" w:afterAutospacing="1"/>
        <w:jc w:val="left"/>
        <w:rPr>
          <w:rFonts w:cs="Arial-BoldMT"/>
          <w:b/>
          <w:bCs/>
          <w:color w:val="000000" w:themeColor="text1"/>
        </w:rPr>
      </w:pPr>
      <w:r w:rsidRPr="006F127F">
        <w:rPr>
          <w:rFonts w:cs="Arial-BoldMT"/>
          <w:b/>
          <w:bCs/>
          <w:color w:val="000000" w:themeColor="text1"/>
        </w:rPr>
        <w:lastRenderedPageBreak/>
        <w:t>AGENDA BUILDING</w:t>
      </w:r>
    </w:p>
    <w:p w:rsidR="0056178C" w:rsidRDefault="008823D7" w:rsidP="008823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Update on implementation of Moss Adams Recommendations</w:t>
      </w:r>
    </w:p>
    <w:p w:rsidR="008823D7" w:rsidRDefault="008823D7" w:rsidP="008823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Central Library Project Update</w:t>
      </w:r>
    </w:p>
    <w:p w:rsidR="008823D7" w:rsidRDefault="008823D7" w:rsidP="000A2D5F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Invite Friends of the Library and the Berkeley Public Library Foundation to give reports on their activities at future meetings.</w:t>
      </w:r>
    </w:p>
    <w:p w:rsidR="0078309B" w:rsidRDefault="0078309B" w:rsidP="000A2D5F">
      <w:pPr>
        <w:pStyle w:val="ListParagraph"/>
        <w:keepNext/>
        <w:numPr>
          <w:ilvl w:val="0"/>
          <w:numId w:val="4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ADJOURNMENT</w:t>
      </w:r>
    </w:p>
    <w:p w:rsidR="0078309B" w:rsidRDefault="0078309B" w:rsidP="0078309B">
      <w:pPr>
        <w:keepNext/>
        <w:tabs>
          <w:tab w:val="left" w:pos="2580"/>
        </w:tabs>
        <w:spacing w:before="120"/>
        <w:ind w:left="360"/>
        <w:contextualSpacing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Adjourned at </w:t>
      </w:r>
      <w:r w:rsidR="008823D7">
        <w:rPr>
          <w:rFonts w:cs="Arial-BoldMT"/>
          <w:bCs/>
          <w:color w:val="000000" w:themeColor="text1"/>
        </w:rPr>
        <w:t>7:48</w:t>
      </w:r>
      <w:r w:rsidR="0056178C">
        <w:rPr>
          <w:rFonts w:cs="Arial-BoldMT"/>
          <w:bCs/>
          <w:color w:val="000000" w:themeColor="text1"/>
        </w:rPr>
        <w:t xml:space="preserve"> </w:t>
      </w:r>
      <w:r>
        <w:rPr>
          <w:rFonts w:cs="Arial-BoldMT"/>
          <w:bCs/>
          <w:color w:val="000000" w:themeColor="text1"/>
        </w:rPr>
        <w:t xml:space="preserve">PM. </w:t>
      </w:r>
    </w:p>
    <w:p w:rsidR="0078309B" w:rsidRDefault="0078309B" w:rsidP="0078309B">
      <w:pPr>
        <w:pStyle w:val="BodyText"/>
        <w:keepNext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is to certify that the foregoing is a true and correct copy of the minutes of the </w:t>
      </w:r>
      <w:r w:rsidR="008B1B98">
        <w:rPr>
          <w:rFonts w:asciiTheme="minorHAnsi" w:hAnsiTheme="minorHAnsi" w:cs="Arial"/>
          <w:sz w:val="22"/>
          <w:szCs w:val="22"/>
        </w:rPr>
        <w:t>regular</w:t>
      </w:r>
      <w:r>
        <w:rPr>
          <w:rFonts w:asciiTheme="minorHAnsi" w:hAnsiTheme="minorHAnsi" w:cs="Arial"/>
          <w:sz w:val="22"/>
          <w:szCs w:val="22"/>
        </w:rPr>
        <w:t xml:space="preserve"> meeting of </w:t>
      </w:r>
      <w:r w:rsidR="008B1B98">
        <w:rPr>
          <w:rFonts w:asciiTheme="minorHAnsi" w:hAnsiTheme="minorHAnsi" w:cs="Arial"/>
          <w:sz w:val="22"/>
          <w:szCs w:val="22"/>
        </w:rPr>
        <w:t>February 5</w:t>
      </w:r>
      <w:r w:rsidR="0062218D">
        <w:rPr>
          <w:rFonts w:asciiTheme="minorHAnsi" w:hAnsiTheme="minorHAnsi" w:cs="Arial"/>
          <w:sz w:val="22"/>
          <w:szCs w:val="22"/>
        </w:rPr>
        <w:t>, 2020</w:t>
      </w:r>
      <w:r>
        <w:rPr>
          <w:rFonts w:asciiTheme="minorHAnsi" w:hAnsiTheme="minorHAnsi" w:cs="Arial"/>
          <w:sz w:val="22"/>
          <w:szCs w:val="22"/>
        </w:rPr>
        <w:t xml:space="preserve"> as approved by the Board of Library Trustees</w:t>
      </w:r>
    </w:p>
    <w:p w:rsidR="0078309B" w:rsidRDefault="0078309B" w:rsidP="0078309B">
      <w:pPr>
        <w:pStyle w:val="BodyText"/>
        <w:tabs>
          <w:tab w:val="right" w:leader="underscore" w:pos="4320"/>
        </w:tabs>
        <w:spacing w:before="0" w:after="12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//s//</w:t>
      </w:r>
      <w:r>
        <w:rPr>
          <w:rFonts w:asciiTheme="minorHAnsi" w:hAnsiTheme="minorHAnsi" w:cs="Arial"/>
          <w:sz w:val="22"/>
          <w:szCs w:val="22"/>
        </w:rPr>
        <w:tab/>
      </w:r>
    </w:p>
    <w:p w:rsidR="0078309B" w:rsidRDefault="0078309B" w:rsidP="0078309B">
      <w:pPr>
        <w:pStyle w:val="BodyText"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Elliot Warren, Acting Director of Library Services, acting as secretary to BOLT</w:t>
      </w:r>
    </w:p>
    <w:p w:rsidR="00C4375D" w:rsidRPr="0056178C" w:rsidRDefault="0078309B" w:rsidP="0056178C">
      <w:pPr>
        <w:pStyle w:val="BodyText"/>
        <w:keepNext/>
        <w:tabs>
          <w:tab w:val="right" w:leader="underscore" w:pos="4320"/>
        </w:tabs>
        <w:spacing w:before="0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Attachments: </w:t>
      </w:r>
      <w:r w:rsidR="0061689C">
        <w:rPr>
          <w:rFonts w:asciiTheme="minorHAnsi" w:hAnsiTheme="minorHAnsi" w:cs="Arial"/>
          <w:sz w:val="22"/>
          <w:szCs w:val="22"/>
        </w:rPr>
        <w:t>none.</w:t>
      </w:r>
    </w:p>
    <w:sectPr w:rsidR="00C4375D" w:rsidRPr="0056178C" w:rsidSect="00F15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B4" w:rsidRDefault="00246EB4" w:rsidP="00283FB1">
      <w:pPr>
        <w:spacing w:after="0"/>
      </w:pPr>
      <w:r>
        <w:separator/>
      </w:r>
    </w:p>
  </w:endnote>
  <w:endnote w:type="continuationSeparator" w:id="0">
    <w:p w:rsidR="00246EB4" w:rsidRDefault="00246EB4" w:rsidP="00283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DC5C78" w:rsidRDefault="00DC5C78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FD6198">
      <w:rPr>
        <w:noProof/>
        <w:sz w:val="20"/>
      </w:rPr>
      <w:t>2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721028">
      <w:rPr>
        <w:sz w:val="20"/>
      </w:rPr>
      <w:t>02/05</w:t>
    </w:r>
    <w:r w:rsidR="0062218D">
      <w:rPr>
        <w:sz w:val="20"/>
      </w:rPr>
      <w:t xml:space="preserve">/2020 SPECIAL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FD6198">
      <w:rPr>
        <w:noProof/>
        <w:sz w:val="20"/>
      </w:rPr>
      <w:t>3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721028">
      <w:rPr>
        <w:sz w:val="20"/>
      </w:rPr>
      <w:t>02/05</w:t>
    </w:r>
    <w:r w:rsidR="0062218D">
      <w:rPr>
        <w:sz w:val="20"/>
      </w:rPr>
      <w:t xml:space="preserve">/2020 SPECIAL </w:t>
    </w:r>
    <w:r w:rsidR="006C3001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D" w:rsidRPr="00DC5C78" w:rsidRDefault="00DC5C78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FD6198">
      <w:rPr>
        <w:noProof/>
        <w:sz w:val="20"/>
      </w:rPr>
      <w:t>1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721028">
      <w:rPr>
        <w:sz w:val="20"/>
      </w:rPr>
      <w:t>02/05</w:t>
    </w:r>
    <w:r w:rsidR="00246EB4">
      <w:rPr>
        <w:sz w:val="20"/>
      </w:rPr>
      <w:t>/2020 SPECIAL</w:t>
    </w:r>
    <w:r w:rsidR="006C3001">
      <w:rPr>
        <w:sz w:val="20"/>
      </w:rPr>
      <w:t xml:space="preserve"> </w:t>
    </w:r>
    <w:r w:rsidR="006C3001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B4" w:rsidRDefault="00246EB4" w:rsidP="00283FB1">
      <w:pPr>
        <w:spacing w:after="0"/>
      </w:pPr>
      <w:r>
        <w:separator/>
      </w:r>
    </w:p>
  </w:footnote>
  <w:footnote w:type="continuationSeparator" w:id="0">
    <w:p w:rsidR="00246EB4" w:rsidRDefault="00246EB4" w:rsidP="00283F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FD6198">
    <w:pPr>
      <w:pStyle w:val="Header"/>
    </w:pPr>
    <w:r>
      <w:rPr>
        <w:noProof/>
        <w:sz w:val="16"/>
      </w:rPr>
      <w:pict w14:anchorId="3ECF4A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57.3pt;margin-top:242.75pt;width:412.4pt;height:247.45pt;rotation:315;z-index:-251654656;mso-position-horizontal-relative:margin;mso-position-vertical-relative:margin" o:allowincell="f" fillcolor="#a5a5a5 [2092]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FD6198">
    <w:pPr>
      <w:pStyle w:val="Header"/>
    </w:pPr>
    <w:r>
      <w:rPr>
        <w:rFonts w:ascii="Times New Roman" w:hAnsi="Times New Roman" w:cs="Times New Roman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412.4pt;height:247.45pt;rotation:315;z-index:-251652608;mso-position-horizontal:center;mso-position-horizontal-relative:margin;mso-position-vertical:center;mso-position-vertical-relative:margin" o:allowincell="f" fillcolor="#a5a5a5 [2092]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240857" w:rsidTr="00240857">
      <w:tc>
        <w:tcPr>
          <w:tcW w:w="1656" w:type="dxa"/>
          <w:vMerge w:val="restart"/>
          <w:vAlign w:val="bottom"/>
        </w:tcPr>
        <w:p w:rsidR="00240857" w:rsidRDefault="00240857" w:rsidP="00240857">
          <w:pPr>
            <w:pStyle w:val="Header"/>
            <w:jc w:val="left"/>
          </w:pPr>
          <w:r>
            <w:rPr>
              <w:noProof/>
              <w:sz w:val="24"/>
            </w:rPr>
            <w:drawing>
              <wp:inline distT="0" distB="0" distL="0" distR="0" wp14:anchorId="7D64A170" wp14:editId="1892478A">
                <wp:extent cx="904875" cy="1438275"/>
                <wp:effectExtent l="0" t="0" r="9525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:rsidR="00240857" w:rsidRPr="0020720F" w:rsidRDefault="004315B1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>I</w:t>
          </w:r>
          <w:r w:rsidR="00F156E0">
            <w:rPr>
              <w:rFonts w:ascii="Courier New" w:hAnsi="Courier New" w:cs="Courier New"/>
            </w:rPr>
            <w:t>I</w:t>
          </w:r>
          <w:r w:rsidR="00240857">
            <w:rPr>
              <w:rFonts w:ascii="Courier New" w:hAnsi="Courier New" w:cs="Courier New"/>
            </w:rPr>
            <w:t xml:space="preserve"> Consent </w:t>
          </w:r>
          <w:r w:rsidR="00240857" w:rsidRPr="0020720F">
            <w:rPr>
              <w:rFonts w:ascii="Courier New" w:hAnsi="Courier New" w:cs="Courier New"/>
            </w:rPr>
            <w:t>Calendar</w:t>
          </w:r>
        </w:p>
        <w:p w:rsidR="00497C40" w:rsidRPr="0020720F" w:rsidRDefault="00240857" w:rsidP="001F606B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 w:rsidR="000B46E3">
            <w:rPr>
              <w:rFonts w:ascii="Courier New" w:hAnsi="Courier New" w:cs="Courier New"/>
            </w:rPr>
            <w:t>A</w:t>
          </w:r>
        </w:p>
      </w:tc>
    </w:tr>
    <w:tr w:rsidR="00240857" w:rsidTr="00240857">
      <w:trPr>
        <w:trHeight w:val="1521"/>
      </w:trPr>
      <w:tc>
        <w:tcPr>
          <w:tcW w:w="1656" w:type="dxa"/>
          <w:vMerge/>
        </w:tcPr>
        <w:p w:rsidR="00240857" w:rsidRDefault="00240857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:rsidR="00240857" w:rsidRPr="00240857" w:rsidRDefault="00240857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 w:rsidR="00721028">
            <w:rPr>
              <w:b/>
              <w:sz w:val="24"/>
              <w:szCs w:val="28"/>
            </w:rPr>
            <w:t>Regular</w:t>
          </w:r>
          <w:r w:rsidR="00AE04E6">
            <w:rPr>
              <w:b/>
              <w:sz w:val="24"/>
              <w:szCs w:val="28"/>
            </w:rPr>
            <w:t xml:space="preserve">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 w:rsidR="002666DE">
            <w:rPr>
              <w:b/>
              <w:sz w:val="24"/>
              <w:szCs w:val="28"/>
            </w:rPr>
            <w:t>Wednesday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721028">
            <w:rPr>
              <w:b/>
              <w:sz w:val="24"/>
              <w:szCs w:val="28"/>
            </w:rPr>
            <w:t>February 5, 2020</w:t>
          </w:r>
          <w:r w:rsidR="009252FA">
            <w:rPr>
              <w:b/>
              <w:sz w:val="24"/>
              <w:szCs w:val="28"/>
            </w:rPr>
            <w:t xml:space="preserve"> </w:t>
          </w:r>
          <w:r w:rsidR="00C85C3F">
            <w:rPr>
              <w:b/>
              <w:sz w:val="24"/>
              <w:szCs w:val="28"/>
            </w:rPr>
            <w:t>6</w:t>
          </w:r>
          <w:r w:rsidR="00B253E2">
            <w:rPr>
              <w:b/>
              <w:sz w:val="24"/>
              <w:szCs w:val="28"/>
            </w:rPr>
            <w:t>:30</w:t>
          </w:r>
          <w:r w:rsidR="001E25AC">
            <w:rPr>
              <w:b/>
              <w:sz w:val="24"/>
              <w:szCs w:val="28"/>
            </w:rPr>
            <w:t xml:space="preserve"> PM</w:t>
          </w:r>
        </w:p>
        <w:p w:rsidR="00240857" w:rsidRDefault="00B457EE" w:rsidP="00240857">
          <w:pPr>
            <w:pStyle w:val="Header"/>
            <w:spacing w:after="120"/>
            <w:jc w:val="center"/>
          </w:pPr>
          <w:r>
            <w:t>Central Library – 2090 Kittredge Street</w:t>
          </w:r>
        </w:p>
        <w:p w:rsidR="00240857" w:rsidRPr="00240857" w:rsidRDefault="00240857" w:rsidP="00240857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C3485E" w:rsidP="00C3485E">
                <w:pPr>
                  <w:pStyle w:val="Header"/>
                  <w:tabs>
                    <w:tab w:val="clear" w:pos="4680"/>
                    <w:tab w:val="clear" w:pos="9360"/>
                    <w:tab w:val="right" w:pos="252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John Selawsky, President</w:t>
                </w:r>
                <w:r>
                  <w:rPr>
                    <w:sz w:val="20"/>
                  </w:rPr>
                  <w:tab/>
                </w:r>
              </w:p>
            </w:tc>
            <w:tc>
              <w:tcPr>
                <w:tcW w:w="2736" w:type="dxa"/>
              </w:tcPr>
              <w:p w:rsidR="00497C40" w:rsidRPr="00240857" w:rsidRDefault="00C3485E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Diane Davenport</w:t>
                </w:r>
              </w:p>
            </w:tc>
          </w:tr>
          <w:tr w:rsidR="00C3485E" w:rsidRPr="00240857" w:rsidTr="00CA5D0E">
            <w:trPr>
              <w:jc w:val="center"/>
            </w:trPr>
            <w:tc>
              <w:tcPr>
                <w:tcW w:w="2736" w:type="dxa"/>
              </w:tcPr>
              <w:p w:rsidR="00C3485E" w:rsidRPr="00240857" w:rsidRDefault="00C3485E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Roth, Vice President</w:t>
                </w:r>
              </w:p>
            </w:tc>
            <w:tc>
              <w:tcPr>
                <w:tcW w:w="2736" w:type="dxa"/>
              </w:tcPr>
              <w:p w:rsidR="00C3485E" w:rsidRPr="00240857" w:rsidRDefault="00C3485E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C3485E" w:rsidRPr="00240857" w:rsidTr="00CA5D0E">
            <w:trPr>
              <w:jc w:val="center"/>
            </w:trPr>
            <w:tc>
              <w:tcPr>
                <w:tcW w:w="2736" w:type="dxa"/>
              </w:tcPr>
              <w:p w:rsidR="00C3485E" w:rsidRPr="00240857" w:rsidRDefault="00C3485E" w:rsidP="00C3485E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</w:tcPr>
              <w:p w:rsidR="00C3485E" w:rsidRDefault="00C3485E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</w:tbl>
        <w:p w:rsidR="00240857" w:rsidRPr="0020720F" w:rsidRDefault="00240857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sdt>
    <w:sdtPr>
      <w:rPr>
        <w:sz w:val="16"/>
      </w:rPr>
      <w:id w:val="1143627892"/>
      <w:docPartObj>
        <w:docPartGallery w:val="Watermarks"/>
        <w:docPartUnique/>
      </w:docPartObj>
    </w:sdtPr>
    <w:sdtEndPr/>
    <w:sdtContent>
      <w:bookmarkStart w:id="0" w:name="_GoBack" w:displacedByCustomXml="prev"/>
      <w:p w:rsidR="00240857" w:rsidRPr="0095111F" w:rsidRDefault="00FD6198">
        <w:pPr>
          <w:pStyle w:val="Header"/>
          <w:rPr>
            <w:sz w:val="16"/>
          </w:rPr>
        </w:pPr>
        <w:r>
          <w:rPr>
            <w:noProof/>
            <w:sz w:val="16"/>
          </w:rPr>
          <w:pict w14:anchorId="3ECF4A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#b2a1c7 [1943]" stroked="f">
              <v:fill opacity="9830f"/>
              <v:textpath style="font-family:&quot;Calibri&quot;;font-size:1pt" string="DRAFT"/>
              <w10:wrap anchorx="margin" anchory="margin"/>
            </v:shape>
          </w:pict>
        </w:r>
      </w:p>
      <w:bookmarkEnd w:id="0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1DD"/>
    <w:multiLevelType w:val="hybridMultilevel"/>
    <w:tmpl w:val="615EC9FA"/>
    <w:lvl w:ilvl="0" w:tplc="C1CC51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11E6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D061A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446EE"/>
    <w:multiLevelType w:val="multilevel"/>
    <w:tmpl w:val="310C1B6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6D9F3241"/>
    <w:multiLevelType w:val="multilevel"/>
    <w:tmpl w:val="C4A2EF9C"/>
    <w:lvl w:ilvl="0">
      <w:start w:val="1"/>
      <w:numFmt w:val="decimal"/>
      <w:pStyle w:val="ItemTitle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/>
        <w:i w:val="0"/>
        <w:sz w:val="24"/>
      </w:rPr>
    </w:lvl>
    <w:lvl w:ilvl="1">
      <w:start w:val="1"/>
      <w:numFmt w:val="lowerLetter"/>
      <w:pStyle w:val="E-mailSignature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743F72FB"/>
    <w:multiLevelType w:val="hybridMultilevel"/>
    <w:tmpl w:val="5D48E7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6">
      <o:colormru v:ext="edit" colors="#ddd"/>
      <o:colormenu v:ext="edit" fillcolor="none [194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1"/>
    <w:rsid w:val="00000119"/>
    <w:rsid w:val="00002C31"/>
    <w:rsid w:val="000069E2"/>
    <w:rsid w:val="00010D3C"/>
    <w:rsid w:val="00012DAF"/>
    <w:rsid w:val="00013708"/>
    <w:rsid w:val="0002289A"/>
    <w:rsid w:val="000234E1"/>
    <w:rsid w:val="00026432"/>
    <w:rsid w:val="00030146"/>
    <w:rsid w:val="00031F8D"/>
    <w:rsid w:val="000332C2"/>
    <w:rsid w:val="00033DF7"/>
    <w:rsid w:val="00034D94"/>
    <w:rsid w:val="00035C94"/>
    <w:rsid w:val="0003664B"/>
    <w:rsid w:val="00044774"/>
    <w:rsid w:val="00047A34"/>
    <w:rsid w:val="00047B93"/>
    <w:rsid w:val="00047E6F"/>
    <w:rsid w:val="00050E10"/>
    <w:rsid w:val="00052577"/>
    <w:rsid w:val="00052C76"/>
    <w:rsid w:val="000533F2"/>
    <w:rsid w:val="00053D6D"/>
    <w:rsid w:val="000542D2"/>
    <w:rsid w:val="0005718E"/>
    <w:rsid w:val="000575BC"/>
    <w:rsid w:val="000601FF"/>
    <w:rsid w:val="00060E62"/>
    <w:rsid w:val="000614F4"/>
    <w:rsid w:val="00064A9D"/>
    <w:rsid w:val="00070D8F"/>
    <w:rsid w:val="0007186B"/>
    <w:rsid w:val="00076F1D"/>
    <w:rsid w:val="00077791"/>
    <w:rsid w:val="0008349A"/>
    <w:rsid w:val="00086D14"/>
    <w:rsid w:val="00090BA9"/>
    <w:rsid w:val="00091B96"/>
    <w:rsid w:val="00093E61"/>
    <w:rsid w:val="00096ACD"/>
    <w:rsid w:val="000A0606"/>
    <w:rsid w:val="000A1BAA"/>
    <w:rsid w:val="000A2446"/>
    <w:rsid w:val="000A2D5F"/>
    <w:rsid w:val="000A3E3A"/>
    <w:rsid w:val="000A457F"/>
    <w:rsid w:val="000A50CA"/>
    <w:rsid w:val="000A624D"/>
    <w:rsid w:val="000B1AD9"/>
    <w:rsid w:val="000B1AE1"/>
    <w:rsid w:val="000B2ED8"/>
    <w:rsid w:val="000B2F8A"/>
    <w:rsid w:val="000B46E3"/>
    <w:rsid w:val="000B5BEC"/>
    <w:rsid w:val="000B772C"/>
    <w:rsid w:val="000B7807"/>
    <w:rsid w:val="000B7C4D"/>
    <w:rsid w:val="000C0590"/>
    <w:rsid w:val="000C1ADD"/>
    <w:rsid w:val="000C1F74"/>
    <w:rsid w:val="000C6155"/>
    <w:rsid w:val="000C6613"/>
    <w:rsid w:val="000C6906"/>
    <w:rsid w:val="000C7927"/>
    <w:rsid w:val="000D0835"/>
    <w:rsid w:val="000D15F4"/>
    <w:rsid w:val="000D262F"/>
    <w:rsid w:val="000D3004"/>
    <w:rsid w:val="000D4316"/>
    <w:rsid w:val="000D74A4"/>
    <w:rsid w:val="000D7B97"/>
    <w:rsid w:val="000E0340"/>
    <w:rsid w:val="000E11F6"/>
    <w:rsid w:val="000E3C9B"/>
    <w:rsid w:val="000E5217"/>
    <w:rsid w:val="000E5DA9"/>
    <w:rsid w:val="000E673B"/>
    <w:rsid w:val="000E697C"/>
    <w:rsid w:val="000E7429"/>
    <w:rsid w:val="000F00B5"/>
    <w:rsid w:val="000F09D5"/>
    <w:rsid w:val="000F18AB"/>
    <w:rsid w:val="000F3074"/>
    <w:rsid w:val="000F3380"/>
    <w:rsid w:val="000F43C2"/>
    <w:rsid w:val="000F55C2"/>
    <w:rsid w:val="000F66AA"/>
    <w:rsid w:val="000F6777"/>
    <w:rsid w:val="000F67ED"/>
    <w:rsid w:val="00101E0E"/>
    <w:rsid w:val="0010522E"/>
    <w:rsid w:val="0010665E"/>
    <w:rsid w:val="00107C73"/>
    <w:rsid w:val="00111816"/>
    <w:rsid w:val="00111F5C"/>
    <w:rsid w:val="00112606"/>
    <w:rsid w:val="00112C21"/>
    <w:rsid w:val="001134D6"/>
    <w:rsid w:val="00113637"/>
    <w:rsid w:val="001139A9"/>
    <w:rsid w:val="00114C76"/>
    <w:rsid w:val="0011570D"/>
    <w:rsid w:val="00122333"/>
    <w:rsid w:val="001246B6"/>
    <w:rsid w:val="00125D90"/>
    <w:rsid w:val="0012680A"/>
    <w:rsid w:val="00127E99"/>
    <w:rsid w:val="001305CA"/>
    <w:rsid w:val="00132246"/>
    <w:rsid w:val="00134D4C"/>
    <w:rsid w:val="00136403"/>
    <w:rsid w:val="00136F00"/>
    <w:rsid w:val="0014076A"/>
    <w:rsid w:val="001414A8"/>
    <w:rsid w:val="00143844"/>
    <w:rsid w:val="001438D9"/>
    <w:rsid w:val="001448D7"/>
    <w:rsid w:val="00145F5C"/>
    <w:rsid w:val="0014664F"/>
    <w:rsid w:val="0015397A"/>
    <w:rsid w:val="00153E56"/>
    <w:rsid w:val="001612AC"/>
    <w:rsid w:val="001646A6"/>
    <w:rsid w:val="00164D20"/>
    <w:rsid w:val="0017121C"/>
    <w:rsid w:val="0017152E"/>
    <w:rsid w:val="00171D4F"/>
    <w:rsid w:val="00172487"/>
    <w:rsid w:val="00172FF2"/>
    <w:rsid w:val="0017312F"/>
    <w:rsid w:val="00173F5A"/>
    <w:rsid w:val="001744D4"/>
    <w:rsid w:val="0017582D"/>
    <w:rsid w:val="00175C89"/>
    <w:rsid w:val="00175F8A"/>
    <w:rsid w:val="00181CED"/>
    <w:rsid w:val="00181D4E"/>
    <w:rsid w:val="0018335A"/>
    <w:rsid w:val="00183799"/>
    <w:rsid w:val="001861CE"/>
    <w:rsid w:val="00190514"/>
    <w:rsid w:val="001909AA"/>
    <w:rsid w:val="0019514C"/>
    <w:rsid w:val="0019518B"/>
    <w:rsid w:val="001956A6"/>
    <w:rsid w:val="00197775"/>
    <w:rsid w:val="001A2210"/>
    <w:rsid w:val="001A2278"/>
    <w:rsid w:val="001A3B7C"/>
    <w:rsid w:val="001A4CDD"/>
    <w:rsid w:val="001A5D5B"/>
    <w:rsid w:val="001A6A1B"/>
    <w:rsid w:val="001A7A7C"/>
    <w:rsid w:val="001A7E5A"/>
    <w:rsid w:val="001B3054"/>
    <w:rsid w:val="001B60C3"/>
    <w:rsid w:val="001C3295"/>
    <w:rsid w:val="001C382E"/>
    <w:rsid w:val="001C3EB0"/>
    <w:rsid w:val="001C3F97"/>
    <w:rsid w:val="001C48D0"/>
    <w:rsid w:val="001C551D"/>
    <w:rsid w:val="001C66B3"/>
    <w:rsid w:val="001D043D"/>
    <w:rsid w:val="001D17B4"/>
    <w:rsid w:val="001D373A"/>
    <w:rsid w:val="001D454E"/>
    <w:rsid w:val="001D6DD5"/>
    <w:rsid w:val="001D7FA4"/>
    <w:rsid w:val="001E04B6"/>
    <w:rsid w:val="001E25AC"/>
    <w:rsid w:val="001E3D66"/>
    <w:rsid w:val="001E4961"/>
    <w:rsid w:val="001E570B"/>
    <w:rsid w:val="001E6082"/>
    <w:rsid w:val="001E7101"/>
    <w:rsid w:val="001F2D1F"/>
    <w:rsid w:val="001F3878"/>
    <w:rsid w:val="001F3BA5"/>
    <w:rsid w:val="001F3E97"/>
    <w:rsid w:val="001F4186"/>
    <w:rsid w:val="001F4AE9"/>
    <w:rsid w:val="001F593B"/>
    <w:rsid w:val="001F5C43"/>
    <w:rsid w:val="001F5CE8"/>
    <w:rsid w:val="001F606B"/>
    <w:rsid w:val="00200A8E"/>
    <w:rsid w:val="002029E0"/>
    <w:rsid w:val="0020690D"/>
    <w:rsid w:val="002069ED"/>
    <w:rsid w:val="0021016E"/>
    <w:rsid w:val="00211E67"/>
    <w:rsid w:val="00212FDD"/>
    <w:rsid w:val="0021377A"/>
    <w:rsid w:val="002166C1"/>
    <w:rsid w:val="00216B34"/>
    <w:rsid w:val="0021720E"/>
    <w:rsid w:val="00220310"/>
    <w:rsid w:val="002219D3"/>
    <w:rsid w:val="002251C8"/>
    <w:rsid w:val="002302A7"/>
    <w:rsid w:val="00232BD5"/>
    <w:rsid w:val="00233B3A"/>
    <w:rsid w:val="00240857"/>
    <w:rsid w:val="002412EB"/>
    <w:rsid w:val="00241A52"/>
    <w:rsid w:val="002437E4"/>
    <w:rsid w:val="0024413C"/>
    <w:rsid w:val="002448A1"/>
    <w:rsid w:val="00246141"/>
    <w:rsid w:val="00246EB4"/>
    <w:rsid w:val="00247C36"/>
    <w:rsid w:val="00252157"/>
    <w:rsid w:val="0025274B"/>
    <w:rsid w:val="002535AC"/>
    <w:rsid w:val="00253643"/>
    <w:rsid w:val="002547BA"/>
    <w:rsid w:val="00261B17"/>
    <w:rsid w:val="00262A93"/>
    <w:rsid w:val="002648D3"/>
    <w:rsid w:val="002652B1"/>
    <w:rsid w:val="002666DE"/>
    <w:rsid w:val="002718E9"/>
    <w:rsid w:val="00272907"/>
    <w:rsid w:val="00275202"/>
    <w:rsid w:val="00276099"/>
    <w:rsid w:val="0027727B"/>
    <w:rsid w:val="00280099"/>
    <w:rsid w:val="00281AD5"/>
    <w:rsid w:val="00283FB1"/>
    <w:rsid w:val="00286727"/>
    <w:rsid w:val="00293922"/>
    <w:rsid w:val="00295352"/>
    <w:rsid w:val="00297500"/>
    <w:rsid w:val="0029780B"/>
    <w:rsid w:val="002A15AB"/>
    <w:rsid w:val="002A2670"/>
    <w:rsid w:val="002A2C80"/>
    <w:rsid w:val="002A4C0A"/>
    <w:rsid w:val="002A78F8"/>
    <w:rsid w:val="002B0D0B"/>
    <w:rsid w:val="002B62BC"/>
    <w:rsid w:val="002B728D"/>
    <w:rsid w:val="002C041B"/>
    <w:rsid w:val="002C04D3"/>
    <w:rsid w:val="002C104A"/>
    <w:rsid w:val="002C18AB"/>
    <w:rsid w:val="002C1FC8"/>
    <w:rsid w:val="002C5D75"/>
    <w:rsid w:val="002D0D3C"/>
    <w:rsid w:val="002D1258"/>
    <w:rsid w:val="002D2FDB"/>
    <w:rsid w:val="002D352D"/>
    <w:rsid w:val="002D3EB8"/>
    <w:rsid w:val="002D3F15"/>
    <w:rsid w:val="002D6FB2"/>
    <w:rsid w:val="002D719A"/>
    <w:rsid w:val="002D74E0"/>
    <w:rsid w:val="002D7624"/>
    <w:rsid w:val="002D7625"/>
    <w:rsid w:val="002E10BC"/>
    <w:rsid w:val="002E2358"/>
    <w:rsid w:val="002E76DC"/>
    <w:rsid w:val="002E7B7C"/>
    <w:rsid w:val="002F0993"/>
    <w:rsid w:val="002F0A91"/>
    <w:rsid w:val="002F13BA"/>
    <w:rsid w:val="002F3D5A"/>
    <w:rsid w:val="002F4D16"/>
    <w:rsid w:val="002F5A2F"/>
    <w:rsid w:val="002F68D0"/>
    <w:rsid w:val="002F7DAC"/>
    <w:rsid w:val="00305FD0"/>
    <w:rsid w:val="00307641"/>
    <w:rsid w:val="0031021B"/>
    <w:rsid w:val="003110E0"/>
    <w:rsid w:val="00313D09"/>
    <w:rsid w:val="00314149"/>
    <w:rsid w:val="00314224"/>
    <w:rsid w:val="003142D0"/>
    <w:rsid w:val="00314447"/>
    <w:rsid w:val="003254EB"/>
    <w:rsid w:val="00325D91"/>
    <w:rsid w:val="00326728"/>
    <w:rsid w:val="00327714"/>
    <w:rsid w:val="003316EC"/>
    <w:rsid w:val="00332A79"/>
    <w:rsid w:val="00334349"/>
    <w:rsid w:val="00335AC3"/>
    <w:rsid w:val="003363D1"/>
    <w:rsid w:val="00336E1E"/>
    <w:rsid w:val="00340D6C"/>
    <w:rsid w:val="003458F7"/>
    <w:rsid w:val="00345ECB"/>
    <w:rsid w:val="00346D9D"/>
    <w:rsid w:val="00347108"/>
    <w:rsid w:val="0035011E"/>
    <w:rsid w:val="00351BCC"/>
    <w:rsid w:val="00356C21"/>
    <w:rsid w:val="00356EE8"/>
    <w:rsid w:val="003604B1"/>
    <w:rsid w:val="003611EC"/>
    <w:rsid w:val="003618A6"/>
    <w:rsid w:val="00362F66"/>
    <w:rsid w:val="003637D7"/>
    <w:rsid w:val="003643C5"/>
    <w:rsid w:val="00364765"/>
    <w:rsid w:val="003675B3"/>
    <w:rsid w:val="00372A91"/>
    <w:rsid w:val="00373FAA"/>
    <w:rsid w:val="00374878"/>
    <w:rsid w:val="00376462"/>
    <w:rsid w:val="00376F98"/>
    <w:rsid w:val="003772DB"/>
    <w:rsid w:val="00377CC1"/>
    <w:rsid w:val="003826C8"/>
    <w:rsid w:val="003836B7"/>
    <w:rsid w:val="00383EB5"/>
    <w:rsid w:val="00387FB1"/>
    <w:rsid w:val="00392328"/>
    <w:rsid w:val="00392644"/>
    <w:rsid w:val="00393972"/>
    <w:rsid w:val="0039627D"/>
    <w:rsid w:val="003969F0"/>
    <w:rsid w:val="003977B7"/>
    <w:rsid w:val="003A05B8"/>
    <w:rsid w:val="003A28FD"/>
    <w:rsid w:val="003A3B5E"/>
    <w:rsid w:val="003A4E01"/>
    <w:rsid w:val="003A695A"/>
    <w:rsid w:val="003B1632"/>
    <w:rsid w:val="003B326C"/>
    <w:rsid w:val="003B420C"/>
    <w:rsid w:val="003B4B28"/>
    <w:rsid w:val="003B60EB"/>
    <w:rsid w:val="003B6623"/>
    <w:rsid w:val="003B6CBA"/>
    <w:rsid w:val="003C1B53"/>
    <w:rsid w:val="003C1C7E"/>
    <w:rsid w:val="003C28EF"/>
    <w:rsid w:val="003C2A75"/>
    <w:rsid w:val="003D03C1"/>
    <w:rsid w:val="003D16C5"/>
    <w:rsid w:val="003D325A"/>
    <w:rsid w:val="003D4D59"/>
    <w:rsid w:val="003D5141"/>
    <w:rsid w:val="003D6210"/>
    <w:rsid w:val="003D6621"/>
    <w:rsid w:val="003D7EE0"/>
    <w:rsid w:val="003E2F1F"/>
    <w:rsid w:val="003E3C64"/>
    <w:rsid w:val="003E69EF"/>
    <w:rsid w:val="003E7E0C"/>
    <w:rsid w:val="003F396D"/>
    <w:rsid w:val="003F777E"/>
    <w:rsid w:val="00400D02"/>
    <w:rsid w:val="00401BC2"/>
    <w:rsid w:val="00404612"/>
    <w:rsid w:val="00406D56"/>
    <w:rsid w:val="004146A1"/>
    <w:rsid w:val="00414B14"/>
    <w:rsid w:val="0041507D"/>
    <w:rsid w:val="00415872"/>
    <w:rsid w:val="0041751C"/>
    <w:rsid w:val="00421A7C"/>
    <w:rsid w:val="00423E5A"/>
    <w:rsid w:val="00424D08"/>
    <w:rsid w:val="004315B1"/>
    <w:rsid w:val="00431833"/>
    <w:rsid w:val="00434142"/>
    <w:rsid w:val="00434D93"/>
    <w:rsid w:val="00435229"/>
    <w:rsid w:val="004352C1"/>
    <w:rsid w:val="00441744"/>
    <w:rsid w:val="00442F3F"/>
    <w:rsid w:val="00445962"/>
    <w:rsid w:val="00446779"/>
    <w:rsid w:val="004500D8"/>
    <w:rsid w:val="0045368B"/>
    <w:rsid w:val="004558B1"/>
    <w:rsid w:val="00461476"/>
    <w:rsid w:val="004622A7"/>
    <w:rsid w:val="00463871"/>
    <w:rsid w:val="0046552D"/>
    <w:rsid w:val="004655FB"/>
    <w:rsid w:val="004658D6"/>
    <w:rsid w:val="00466B83"/>
    <w:rsid w:val="004708E5"/>
    <w:rsid w:val="004709BF"/>
    <w:rsid w:val="00470F40"/>
    <w:rsid w:val="004718EF"/>
    <w:rsid w:val="004739AD"/>
    <w:rsid w:val="00473CBC"/>
    <w:rsid w:val="0047574F"/>
    <w:rsid w:val="00476A5A"/>
    <w:rsid w:val="00477B6E"/>
    <w:rsid w:val="004833FC"/>
    <w:rsid w:val="004903FA"/>
    <w:rsid w:val="00490C64"/>
    <w:rsid w:val="004914FF"/>
    <w:rsid w:val="00492391"/>
    <w:rsid w:val="004926D1"/>
    <w:rsid w:val="00492B8C"/>
    <w:rsid w:val="00497269"/>
    <w:rsid w:val="00497C40"/>
    <w:rsid w:val="004A0CCC"/>
    <w:rsid w:val="004A4216"/>
    <w:rsid w:val="004A6D3C"/>
    <w:rsid w:val="004B2CB0"/>
    <w:rsid w:val="004B32C1"/>
    <w:rsid w:val="004B4588"/>
    <w:rsid w:val="004B497D"/>
    <w:rsid w:val="004B5550"/>
    <w:rsid w:val="004B70E2"/>
    <w:rsid w:val="004C050F"/>
    <w:rsid w:val="004C5CF1"/>
    <w:rsid w:val="004D2A0F"/>
    <w:rsid w:val="004D3008"/>
    <w:rsid w:val="004D3755"/>
    <w:rsid w:val="004D6EFD"/>
    <w:rsid w:val="004D74A7"/>
    <w:rsid w:val="004E0653"/>
    <w:rsid w:val="004E0892"/>
    <w:rsid w:val="004E0DEE"/>
    <w:rsid w:val="004E14D4"/>
    <w:rsid w:val="004E17F2"/>
    <w:rsid w:val="004E2E3D"/>
    <w:rsid w:val="004E7D6B"/>
    <w:rsid w:val="004F0BA8"/>
    <w:rsid w:val="004F0C1D"/>
    <w:rsid w:val="004F167A"/>
    <w:rsid w:val="004F23DF"/>
    <w:rsid w:val="004F4419"/>
    <w:rsid w:val="004F69EE"/>
    <w:rsid w:val="004F7730"/>
    <w:rsid w:val="004F7A6F"/>
    <w:rsid w:val="005003BA"/>
    <w:rsid w:val="0050405B"/>
    <w:rsid w:val="005053B5"/>
    <w:rsid w:val="0050602A"/>
    <w:rsid w:val="005115EC"/>
    <w:rsid w:val="00513A9A"/>
    <w:rsid w:val="00513F67"/>
    <w:rsid w:val="00514AC7"/>
    <w:rsid w:val="005175EB"/>
    <w:rsid w:val="00520406"/>
    <w:rsid w:val="00521EA2"/>
    <w:rsid w:val="005244F3"/>
    <w:rsid w:val="0053219E"/>
    <w:rsid w:val="0053508E"/>
    <w:rsid w:val="0053646B"/>
    <w:rsid w:val="00536516"/>
    <w:rsid w:val="00537427"/>
    <w:rsid w:val="00537FD7"/>
    <w:rsid w:val="005405A1"/>
    <w:rsid w:val="00543E25"/>
    <w:rsid w:val="0054417E"/>
    <w:rsid w:val="00544E05"/>
    <w:rsid w:val="00545D3D"/>
    <w:rsid w:val="00546089"/>
    <w:rsid w:val="00551682"/>
    <w:rsid w:val="00552356"/>
    <w:rsid w:val="00552779"/>
    <w:rsid w:val="0055328F"/>
    <w:rsid w:val="005557A4"/>
    <w:rsid w:val="00556002"/>
    <w:rsid w:val="0056178C"/>
    <w:rsid w:val="005617A5"/>
    <w:rsid w:val="00561C61"/>
    <w:rsid w:val="005621D7"/>
    <w:rsid w:val="00564DF6"/>
    <w:rsid w:val="00565239"/>
    <w:rsid w:val="005668F8"/>
    <w:rsid w:val="00566F9A"/>
    <w:rsid w:val="0057011E"/>
    <w:rsid w:val="00571A05"/>
    <w:rsid w:val="00571ED2"/>
    <w:rsid w:val="005726F9"/>
    <w:rsid w:val="00573845"/>
    <w:rsid w:val="00577076"/>
    <w:rsid w:val="00577EA1"/>
    <w:rsid w:val="00580451"/>
    <w:rsid w:val="00581750"/>
    <w:rsid w:val="0058436B"/>
    <w:rsid w:val="00586A06"/>
    <w:rsid w:val="00587744"/>
    <w:rsid w:val="00594563"/>
    <w:rsid w:val="00595F70"/>
    <w:rsid w:val="00597080"/>
    <w:rsid w:val="005974C1"/>
    <w:rsid w:val="00597681"/>
    <w:rsid w:val="005A334E"/>
    <w:rsid w:val="005A5DC8"/>
    <w:rsid w:val="005A6170"/>
    <w:rsid w:val="005B23C3"/>
    <w:rsid w:val="005B6F00"/>
    <w:rsid w:val="005B7C10"/>
    <w:rsid w:val="005B7CD5"/>
    <w:rsid w:val="005C1ECD"/>
    <w:rsid w:val="005C32C4"/>
    <w:rsid w:val="005C50FE"/>
    <w:rsid w:val="005C6D17"/>
    <w:rsid w:val="005C7357"/>
    <w:rsid w:val="005C7A7E"/>
    <w:rsid w:val="005D213B"/>
    <w:rsid w:val="005D233C"/>
    <w:rsid w:val="005D3A90"/>
    <w:rsid w:val="005D6FFE"/>
    <w:rsid w:val="005E0635"/>
    <w:rsid w:val="005E23F0"/>
    <w:rsid w:val="005E31CB"/>
    <w:rsid w:val="005E4524"/>
    <w:rsid w:val="005E64A3"/>
    <w:rsid w:val="005F067A"/>
    <w:rsid w:val="005F0B04"/>
    <w:rsid w:val="005F1A2D"/>
    <w:rsid w:val="005F1D37"/>
    <w:rsid w:val="005F3412"/>
    <w:rsid w:val="005F4CC3"/>
    <w:rsid w:val="005F62E2"/>
    <w:rsid w:val="005F6E95"/>
    <w:rsid w:val="006004E0"/>
    <w:rsid w:val="0060075A"/>
    <w:rsid w:val="00601487"/>
    <w:rsid w:val="006047A3"/>
    <w:rsid w:val="0060480D"/>
    <w:rsid w:val="00604B7E"/>
    <w:rsid w:val="00605246"/>
    <w:rsid w:val="0060720E"/>
    <w:rsid w:val="00613CD4"/>
    <w:rsid w:val="0061689C"/>
    <w:rsid w:val="006170B2"/>
    <w:rsid w:val="00620948"/>
    <w:rsid w:val="00620CBF"/>
    <w:rsid w:val="00621460"/>
    <w:rsid w:val="00621522"/>
    <w:rsid w:val="0062218D"/>
    <w:rsid w:val="006225EB"/>
    <w:rsid w:val="00622AEF"/>
    <w:rsid w:val="0062322E"/>
    <w:rsid w:val="00627288"/>
    <w:rsid w:val="00634284"/>
    <w:rsid w:val="0063502F"/>
    <w:rsid w:val="006354F7"/>
    <w:rsid w:val="00636E02"/>
    <w:rsid w:val="0063710A"/>
    <w:rsid w:val="00637AE0"/>
    <w:rsid w:val="00640957"/>
    <w:rsid w:val="00647ABB"/>
    <w:rsid w:val="00653EF4"/>
    <w:rsid w:val="00654B6D"/>
    <w:rsid w:val="00656D1B"/>
    <w:rsid w:val="00657518"/>
    <w:rsid w:val="00664300"/>
    <w:rsid w:val="00664602"/>
    <w:rsid w:val="00666B62"/>
    <w:rsid w:val="00667105"/>
    <w:rsid w:val="0067134B"/>
    <w:rsid w:val="006714D8"/>
    <w:rsid w:val="006724F3"/>
    <w:rsid w:val="00672E96"/>
    <w:rsid w:val="00673398"/>
    <w:rsid w:val="00673A6C"/>
    <w:rsid w:val="006747D7"/>
    <w:rsid w:val="00677174"/>
    <w:rsid w:val="00677DD1"/>
    <w:rsid w:val="0068110F"/>
    <w:rsid w:val="00681D1D"/>
    <w:rsid w:val="00682029"/>
    <w:rsid w:val="00683461"/>
    <w:rsid w:val="00683DCA"/>
    <w:rsid w:val="006841D0"/>
    <w:rsid w:val="00685622"/>
    <w:rsid w:val="00685A1A"/>
    <w:rsid w:val="0068653A"/>
    <w:rsid w:val="00687BCD"/>
    <w:rsid w:val="00690767"/>
    <w:rsid w:val="0069167C"/>
    <w:rsid w:val="00694CC0"/>
    <w:rsid w:val="006A05B6"/>
    <w:rsid w:val="006A09C3"/>
    <w:rsid w:val="006A0E7D"/>
    <w:rsid w:val="006A16E1"/>
    <w:rsid w:val="006A1BA6"/>
    <w:rsid w:val="006A292E"/>
    <w:rsid w:val="006A2CBE"/>
    <w:rsid w:val="006A56AC"/>
    <w:rsid w:val="006A6993"/>
    <w:rsid w:val="006A6DFA"/>
    <w:rsid w:val="006A6EE8"/>
    <w:rsid w:val="006B00B3"/>
    <w:rsid w:val="006B3241"/>
    <w:rsid w:val="006B68D4"/>
    <w:rsid w:val="006C3001"/>
    <w:rsid w:val="006C332D"/>
    <w:rsid w:val="006C5731"/>
    <w:rsid w:val="006D09EC"/>
    <w:rsid w:val="006D414F"/>
    <w:rsid w:val="006D44D1"/>
    <w:rsid w:val="006E1261"/>
    <w:rsid w:val="006E2DD5"/>
    <w:rsid w:val="006E3D6C"/>
    <w:rsid w:val="006E509C"/>
    <w:rsid w:val="006F00CE"/>
    <w:rsid w:val="006F127F"/>
    <w:rsid w:val="006F1287"/>
    <w:rsid w:val="006F3F07"/>
    <w:rsid w:val="006F516B"/>
    <w:rsid w:val="006F739C"/>
    <w:rsid w:val="00701C68"/>
    <w:rsid w:val="00702694"/>
    <w:rsid w:val="00703223"/>
    <w:rsid w:val="007032C5"/>
    <w:rsid w:val="007042D0"/>
    <w:rsid w:val="00705B89"/>
    <w:rsid w:val="007060E1"/>
    <w:rsid w:val="00710839"/>
    <w:rsid w:val="00712E3D"/>
    <w:rsid w:val="00713046"/>
    <w:rsid w:val="007142C9"/>
    <w:rsid w:val="0071542E"/>
    <w:rsid w:val="007168A0"/>
    <w:rsid w:val="00717ED6"/>
    <w:rsid w:val="00721028"/>
    <w:rsid w:val="0072188A"/>
    <w:rsid w:val="00722504"/>
    <w:rsid w:val="00727AE5"/>
    <w:rsid w:val="00730F99"/>
    <w:rsid w:val="007313C5"/>
    <w:rsid w:val="007332E1"/>
    <w:rsid w:val="007333B1"/>
    <w:rsid w:val="007346BA"/>
    <w:rsid w:val="0073737E"/>
    <w:rsid w:val="007410A5"/>
    <w:rsid w:val="007417B5"/>
    <w:rsid w:val="00742E91"/>
    <w:rsid w:val="007448BB"/>
    <w:rsid w:val="00745639"/>
    <w:rsid w:val="00746033"/>
    <w:rsid w:val="00747163"/>
    <w:rsid w:val="00751187"/>
    <w:rsid w:val="00751C77"/>
    <w:rsid w:val="00754E7A"/>
    <w:rsid w:val="00757B1C"/>
    <w:rsid w:val="00760A54"/>
    <w:rsid w:val="0076389F"/>
    <w:rsid w:val="007658D6"/>
    <w:rsid w:val="00766462"/>
    <w:rsid w:val="00767F5F"/>
    <w:rsid w:val="0077047C"/>
    <w:rsid w:val="00770656"/>
    <w:rsid w:val="0077483B"/>
    <w:rsid w:val="00775F77"/>
    <w:rsid w:val="00776E31"/>
    <w:rsid w:val="00780F74"/>
    <w:rsid w:val="00781504"/>
    <w:rsid w:val="00782163"/>
    <w:rsid w:val="0078309B"/>
    <w:rsid w:val="00784470"/>
    <w:rsid w:val="007852F9"/>
    <w:rsid w:val="00797883"/>
    <w:rsid w:val="007A18D5"/>
    <w:rsid w:val="007B0774"/>
    <w:rsid w:val="007B14E2"/>
    <w:rsid w:val="007B4FC5"/>
    <w:rsid w:val="007C0CFB"/>
    <w:rsid w:val="007C1985"/>
    <w:rsid w:val="007C2D12"/>
    <w:rsid w:val="007C3E37"/>
    <w:rsid w:val="007C40D6"/>
    <w:rsid w:val="007C420B"/>
    <w:rsid w:val="007C4AC9"/>
    <w:rsid w:val="007C71FD"/>
    <w:rsid w:val="007D4109"/>
    <w:rsid w:val="007D5366"/>
    <w:rsid w:val="007D5475"/>
    <w:rsid w:val="007D7C9B"/>
    <w:rsid w:val="007E0F32"/>
    <w:rsid w:val="007E39B7"/>
    <w:rsid w:val="007E3C9C"/>
    <w:rsid w:val="007E51B3"/>
    <w:rsid w:val="007E5D89"/>
    <w:rsid w:val="007E66FF"/>
    <w:rsid w:val="007F1150"/>
    <w:rsid w:val="007F2029"/>
    <w:rsid w:val="007F2682"/>
    <w:rsid w:val="007F50BA"/>
    <w:rsid w:val="007F74A9"/>
    <w:rsid w:val="00801FB4"/>
    <w:rsid w:val="00802259"/>
    <w:rsid w:val="00803727"/>
    <w:rsid w:val="00805833"/>
    <w:rsid w:val="0081390A"/>
    <w:rsid w:val="008143AF"/>
    <w:rsid w:val="0081621B"/>
    <w:rsid w:val="0081666D"/>
    <w:rsid w:val="00816916"/>
    <w:rsid w:val="00816E50"/>
    <w:rsid w:val="00820CB7"/>
    <w:rsid w:val="0082219C"/>
    <w:rsid w:val="00822604"/>
    <w:rsid w:val="00827173"/>
    <w:rsid w:val="008330C0"/>
    <w:rsid w:val="00834990"/>
    <w:rsid w:val="00834E0D"/>
    <w:rsid w:val="00835139"/>
    <w:rsid w:val="008366E8"/>
    <w:rsid w:val="00837796"/>
    <w:rsid w:val="0084300B"/>
    <w:rsid w:val="00843C38"/>
    <w:rsid w:val="00846425"/>
    <w:rsid w:val="00846507"/>
    <w:rsid w:val="00846F72"/>
    <w:rsid w:val="008477BD"/>
    <w:rsid w:val="008479CC"/>
    <w:rsid w:val="00854E1F"/>
    <w:rsid w:val="0086081A"/>
    <w:rsid w:val="008610BF"/>
    <w:rsid w:val="00861422"/>
    <w:rsid w:val="00862F81"/>
    <w:rsid w:val="00864D8F"/>
    <w:rsid w:val="008660A8"/>
    <w:rsid w:val="0086652C"/>
    <w:rsid w:val="00866B0F"/>
    <w:rsid w:val="008765EE"/>
    <w:rsid w:val="008773D7"/>
    <w:rsid w:val="008823D7"/>
    <w:rsid w:val="008828C6"/>
    <w:rsid w:val="008833DA"/>
    <w:rsid w:val="00883973"/>
    <w:rsid w:val="008862E0"/>
    <w:rsid w:val="008905CD"/>
    <w:rsid w:val="008917DD"/>
    <w:rsid w:val="00891D23"/>
    <w:rsid w:val="00895BF0"/>
    <w:rsid w:val="00897C2C"/>
    <w:rsid w:val="008A148F"/>
    <w:rsid w:val="008A1B98"/>
    <w:rsid w:val="008A1CE8"/>
    <w:rsid w:val="008A2C31"/>
    <w:rsid w:val="008A7E26"/>
    <w:rsid w:val="008B1B98"/>
    <w:rsid w:val="008B377A"/>
    <w:rsid w:val="008B4083"/>
    <w:rsid w:val="008B67D2"/>
    <w:rsid w:val="008B70D7"/>
    <w:rsid w:val="008C17DF"/>
    <w:rsid w:val="008C3747"/>
    <w:rsid w:val="008C5AE1"/>
    <w:rsid w:val="008C6CF0"/>
    <w:rsid w:val="008C79B1"/>
    <w:rsid w:val="008D037F"/>
    <w:rsid w:val="008D1D9A"/>
    <w:rsid w:val="008D6FF2"/>
    <w:rsid w:val="008D7AB9"/>
    <w:rsid w:val="008E0E95"/>
    <w:rsid w:val="008E61D8"/>
    <w:rsid w:val="008E64FB"/>
    <w:rsid w:val="008E6845"/>
    <w:rsid w:val="008E7503"/>
    <w:rsid w:val="008E7A67"/>
    <w:rsid w:val="008F0A80"/>
    <w:rsid w:val="008F13E3"/>
    <w:rsid w:val="008F1757"/>
    <w:rsid w:val="008F59BA"/>
    <w:rsid w:val="008F6136"/>
    <w:rsid w:val="00901310"/>
    <w:rsid w:val="00902637"/>
    <w:rsid w:val="009053AD"/>
    <w:rsid w:val="00905A14"/>
    <w:rsid w:val="00906650"/>
    <w:rsid w:val="00906756"/>
    <w:rsid w:val="009077C8"/>
    <w:rsid w:val="0091484A"/>
    <w:rsid w:val="00914EE5"/>
    <w:rsid w:val="00916CC8"/>
    <w:rsid w:val="0092360A"/>
    <w:rsid w:val="009247A7"/>
    <w:rsid w:val="00924B2C"/>
    <w:rsid w:val="00924C1C"/>
    <w:rsid w:val="00925212"/>
    <w:rsid w:val="009252FA"/>
    <w:rsid w:val="0092596F"/>
    <w:rsid w:val="00925DC2"/>
    <w:rsid w:val="00930B68"/>
    <w:rsid w:val="00931041"/>
    <w:rsid w:val="00931065"/>
    <w:rsid w:val="00932B4D"/>
    <w:rsid w:val="00934E1F"/>
    <w:rsid w:val="00935A27"/>
    <w:rsid w:val="00936770"/>
    <w:rsid w:val="00937148"/>
    <w:rsid w:val="00943CD2"/>
    <w:rsid w:val="009461AD"/>
    <w:rsid w:val="00950242"/>
    <w:rsid w:val="0095111F"/>
    <w:rsid w:val="00952228"/>
    <w:rsid w:val="009528A4"/>
    <w:rsid w:val="0095407C"/>
    <w:rsid w:val="00954ACF"/>
    <w:rsid w:val="00954B6B"/>
    <w:rsid w:val="0095509D"/>
    <w:rsid w:val="0095731A"/>
    <w:rsid w:val="009622DC"/>
    <w:rsid w:val="00962EA6"/>
    <w:rsid w:val="009637DB"/>
    <w:rsid w:val="00963D0E"/>
    <w:rsid w:val="009652A6"/>
    <w:rsid w:val="00965E37"/>
    <w:rsid w:val="00967097"/>
    <w:rsid w:val="00967A95"/>
    <w:rsid w:val="00967B72"/>
    <w:rsid w:val="00971506"/>
    <w:rsid w:val="00975187"/>
    <w:rsid w:val="00975E61"/>
    <w:rsid w:val="00976899"/>
    <w:rsid w:val="0098036F"/>
    <w:rsid w:val="00981A45"/>
    <w:rsid w:val="00983A06"/>
    <w:rsid w:val="00984487"/>
    <w:rsid w:val="009864E1"/>
    <w:rsid w:val="00986779"/>
    <w:rsid w:val="009906FA"/>
    <w:rsid w:val="00993555"/>
    <w:rsid w:val="0099702D"/>
    <w:rsid w:val="009A270E"/>
    <w:rsid w:val="009A32BA"/>
    <w:rsid w:val="009A485F"/>
    <w:rsid w:val="009B37E3"/>
    <w:rsid w:val="009B64E1"/>
    <w:rsid w:val="009B74F6"/>
    <w:rsid w:val="009C1017"/>
    <w:rsid w:val="009C3547"/>
    <w:rsid w:val="009C39D3"/>
    <w:rsid w:val="009C46E6"/>
    <w:rsid w:val="009C546B"/>
    <w:rsid w:val="009C5E65"/>
    <w:rsid w:val="009C7667"/>
    <w:rsid w:val="009D0281"/>
    <w:rsid w:val="009D056A"/>
    <w:rsid w:val="009D083A"/>
    <w:rsid w:val="009D1B8F"/>
    <w:rsid w:val="009D264E"/>
    <w:rsid w:val="009D31B0"/>
    <w:rsid w:val="009D3AE7"/>
    <w:rsid w:val="009D3C6E"/>
    <w:rsid w:val="009D60F6"/>
    <w:rsid w:val="009D71BA"/>
    <w:rsid w:val="009D78F7"/>
    <w:rsid w:val="009E0B91"/>
    <w:rsid w:val="009E1328"/>
    <w:rsid w:val="009E1ABD"/>
    <w:rsid w:val="009E2F7F"/>
    <w:rsid w:val="009E3056"/>
    <w:rsid w:val="009E36C2"/>
    <w:rsid w:val="009E3F36"/>
    <w:rsid w:val="009E5733"/>
    <w:rsid w:val="009E5E6D"/>
    <w:rsid w:val="009E7CFF"/>
    <w:rsid w:val="009F6AB1"/>
    <w:rsid w:val="00A00367"/>
    <w:rsid w:val="00A00F50"/>
    <w:rsid w:val="00A02FEB"/>
    <w:rsid w:val="00A03988"/>
    <w:rsid w:val="00A046D7"/>
    <w:rsid w:val="00A07B5A"/>
    <w:rsid w:val="00A12EF6"/>
    <w:rsid w:val="00A14339"/>
    <w:rsid w:val="00A16FCF"/>
    <w:rsid w:val="00A20519"/>
    <w:rsid w:val="00A21409"/>
    <w:rsid w:val="00A22D20"/>
    <w:rsid w:val="00A23D8D"/>
    <w:rsid w:val="00A2705F"/>
    <w:rsid w:val="00A27347"/>
    <w:rsid w:val="00A31837"/>
    <w:rsid w:val="00A3185F"/>
    <w:rsid w:val="00A32738"/>
    <w:rsid w:val="00A34580"/>
    <w:rsid w:val="00A37571"/>
    <w:rsid w:val="00A40B61"/>
    <w:rsid w:val="00A44F45"/>
    <w:rsid w:val="00A47594"/>
    <w:rsid w:val="00A479F4"/>
    <w:rsid w:val="00A47F94"/>
    <w:rsid w:val="00A540D2"/>
    <w:rsid w:val="00A54674"/>
    <w:rsid w:val="00A566A0"/>
    <w:rsid w:val="00A569B0"/>
    <w:rsid w:val="00A612EA"/>
    <w:rsid w:val="00A613CB"/>
    <w:rsid w:val="00A62D6E"/>
    <w:rsid w:val="00A630A5"/>
    <w:rsid w:val="00A65586"/>
    <w:rsid w:val="00A67831"/>
    <w:rsid w:val="00A67E15"/>
    <w:rsid w:val="00A716E6"/>
    <w:rsid w:val="00A71D08"/>
    <w:rsid w:val="00A7349E"/>
    <w:rsid w:val="00A741BE"/>
    <w:rsid w:val="00A772D4"/>
    <w:rsid w:val="00A80B72"/>
    <w:rsid w:val="00A8130D"/>
    <w:rsid w:val="00A83CDC"/>
    <w:rsid w:val="00A84030"/>
    <w:rsid w:val="00A84511"/>
    <w:rsid w:val="00A861F0"/>
    <w:rsid w:val="00A87C20"/>
    <w:rsid w:val="00AA18CA"/>
    <w:rsid w:val="00AA1DA7"/>
    <w:rsid w:val="00AA21C9"/>
    <w:rsid w:val="00AA5435"/>
    <w:rsid w:val="00AA7A0B"/>
    <w:rsid w:val="00AA7D67"/>
    <w:rsid w:val="00AB0DA7"/>
    <w:rsid w:val="00AB2585"/>
    <w:rsid w:val="00AB2707"/>
    <w:rsid w:val="00AB535D"/>
    <w:rsid w:val="00AB6192"/>
    <w:rsid w:val="00AB7B5C"/>
    <w:rsid w:val="00AB7C17"/>
    <w:rsid w:val="00AC0203"/>
    <w:rsid w:val="00AC1F80"/>
    <w:rsid w:val="00AC338A"/>
    <w:rsid w:val="00AC4039"/>
    <w:rsid w:val="00AC5767"/>
    <w:rsid w:val="00AC62D4"/>
    <w:rsid w:val="00AD022D"/>
    <w:rsid w:val="00AD0C42"/>
    <w:rsid w:val="00AD3AB6"/>
    <w:rsid w:val="00AD457B"/>
    <w:rsid w:val="00AD6160"/>
    <w:rsid w:val="00AD6A9A"/>
    <w:rsid w:val="00AD77EC"/>
    <w:rsid w:val="00AE04E6"/>
    <w:rsid w:val="00AE25A4"/>
    <w:rsid w:val="00AF17C4"/>
    <w:rsid w:val="00AF2BF3"/>
    <w:rsid w:val="00AF314E"/>
    <w:rsid w:val="00AF5036"/>
    <w:rsid w:val="00AF52B7"/>
    <w:rsid w:val="00AF5BFF"/>
    <w:rsid w:val="00AF5D78"/>
    <w:rsid w:val="00AF74B2"/>
    <w:rsid w:val="00B00E6A"/>
    <w:rsid w:val="00B02FFE"/>
    <w:rsid w:val="00B07849"/>
    <w:rsid w:val="00B104AD"/>
    <w:rsid w:val="00B1362A"/>
    <w:rsid w:val="00B136C6"/>
    <w:rsid w:val="00B149A9"/>
    <w:rsid w:val="00B23F14"/>
    <w:rsid w:val="00B24221"/>
    <w:rsid w:val="00B24DAD"/>
    <w:rsid w:val="00B253E2"/>
    <w:rsid w:val="00B263A6"/>
    <w:rsid w:val="00B270C8"/>
    <w:rsid w:val="00B30861"/>
    <w:rsid w:val="00B30F2D"/>
    <w:rsid w:val="00B31473"/>
    <w:rsid w:val="00B31B15"/>
    <w:rsid w:val="00B378DC"/>
    <w:rsid w:val="00B37FC8"/>
    <w:rsid w:val="00B41198"/>
    <w:rsid w:val="00B4547D"/>
    <w:rsid w:val="00B457EE"/>
    <w:rsid w:val="00B5000E"/>
    <w:rsid w:val="00B507BC"/>
    <w:rsid w:val="00B55ED9"/>
    <w:rsid w:val="00B56198"/>
    <w:rsid w:val="00B57029"/>
    <w:rsid w:val="00B603B4"/>
    <w:rsid w:val="00B614CD"/>
    <w:rsid w:val="00B61EF8"/>
    <w:rsid w:val="00B6479F"/>
    <w:rsid w:val="00B65B73"/>
    <w:rsid w:val="00B66110"/>
    <w:rsid w:val="00B668D9"/>
    <w:rsid w:val="00B66E6A"/>
    <w:rsid w:val="00B67288"/>
    <w:rsid w:val="00B7035B"/>
    <w:rsid w:val="00B70EB6"/>
    <w:rsid w:val="00B729F6"/>
    <w:rsid w:val="00B74DBE"/>
    <w:rsid w:val="00B75CB4"/>
    <w:rsid w:val="00B75E08"/>
    <w:rsid w:val="00B76ACB"/>
    <w:rsid w:val="00B77214"/>
    <w:rsid w:val="00B80C78"/>
    <w:rsid w:val="00B81D2D"/>
    <w:rsid w:val="00B84649"/>
    <w:rsid w:val="00B85B74"/>
    <w:rsid w:val="00B90676"/>
    <w:rsid w:val="00B9400E"/>
    <w:rsid w:val="00B946DC"/>
    <w:rsid w:val="00B95164"/>
    <w:rsid w:val="00BA0040"/>
    <w:rsid w:val="00BA00F6"/>
    <w:rsid w:val="00BA188B"/>
    <w:rsid w:val="00BA45B9"/>
    <w:rsid w:val="00BA5129"/>
    <w:rsid w:val="00BA571F"/>
    <w:rsid w:val="00BA5C11"/>
    <w:rsid w:val="00BA6A0A"/>
    <w:rsid w:val="00BB0CE5"/>
    <w:rsid w:val="00BB2441"/>
    <w:rsid w:val="00BB412A"/>
    <w:rsid w:val="00BB48A6"/>
    <w:rsid w:val="00BB4D9A"/>
    <w:rsid w:val="00BC6604"/>
    <w:rsid w:val="00BC6D46"/>
    <w:rsid w:val="00BD04EE"/>
    <w:rsid w:val="00BD6E9C"/>
    <w:rsid w:val="00BD7745"/>
    <w:rsid w:val="00BE26F3"/>
    <w:rsid w:val="00BE2A94"/>
    <w:rsid w:val="00BE782C"/>
    <w:rsid w:val="00BF078E"/>
    <w:rsid w:val="00BF22F6"/>
    <w:rsid w:val="00BF4D59"/>
    <w:rsid w:val="00C003E8"/>
    <w:rsid w:val="00C02EC9"/>
    <w:rsid w:val="00C06100"/>
    <w:rsid w:val="00C06CEE"/>
    <w:rsid w:val="00C102C1"/>
    <w:rsid w:val="00C11105"/>
    <w:rsid w:val="00C1274D"/>
    <w:rsid w:val="00C12C56"/>
    <w:rsid w:val="00C12D33"/>
    <w:rsid w:val="00C15FDF"/>
    <w:rsid w:val="00C1610B"/>
    <w:rsid w:val="00C21710"/>
    <w:rsid w:val="00C21F15"/>
    <w:rsid w:val="00C22386"/>
    <w:rsid w:val="00C241CE"/>
    <w:rsid w:val="00C2495F"/>
    <w:rsid w:val="00C27B49"/>
    <w:rsid w:val="00C3181D"/>
    <w:rsid w:val="00C31950"/>
    <w:rsid w:val="00C33131"/>
    <w:rsid w:val="00C3485E"/>
    <w:rsid w:val="00C36BC9"/>
    <w:rsid w:val="00C36C8F"/>
    <w:rsid w:val="00C410F0"/>
    <w:rsid w:val="00C41719"/>
    <w:rsid w:val="00C4375D"/>
    <w:rsid w:val="00C43AFD"/>
    <w:rsid w:val="00C43CE2"/>
    <w:rsid w:val="00C43FCD"/>
    <w:rsid w:val="00C46EF7"/>
    <w:rsid w:val="00C50B97"/>
    <w:rsid w:val="00C511DB"/>
    <w:rsid w:val="00C517AD"/>
    <w:rsid w:val="00C53D61"/>
    <w:rsid w:val="00C61100"/>
    <w:rsid w:val="00C61DFA"/>
    <w:rsid w:val="00C621EA"/>
    <w:rsid w:val="00C622AF"/>
    <w:rsid w:val="00C6253D"/>
    <w:rsid w:val="00C669A8"/>
    <w:rsid w:val="00C66ACB"/>
    <w:rsid w:val="00C71C63"/>
    <w:rsid w:val="00C73089"/>
    <w:rsid w:val="00C823EA"/>
    <w:rsid w:val="00C828FD"/>
    <w:rsid w:val="00C830C8"/>
    <w:rsid w:val="00C83AE9"/>
    <w:rsid w:val="00C846CA"/>
    <w:rsid w:val="00C85C3F"/>
    <w:rsid w:val="00C874DF"/>
    <w:rsid w:val="00C8768B"/>
    <w:rsid w:val="00C9123F"/>
    <w:rsid w:val="00C9197D"/>
    <w:rsid w:val="00C95001"/>
    <w:rsid w:val="00C95EBC"/>
    <w:rsid w:val="00C96CD0"/>
    <w:rsid w:val="00CA0AB1"/>
    <w:rsid w:val="00CA1CB3"/>
    <w:rsid w:val="00CA5D0E"/>
    <w:rsid w:val="00CB0898"/>
    <w:rsid w:val="00CB0F95"/>
    <w:rsid w:val="00CB4093"/>
    <w:rsid w:val="00CB5D58"/>
    <w:rsid w:val="00CB7AB6"/>
    <w:rsid w:val="00CC035B"/>
    <w:rsid w:val="00CC1C90"/>
    <w:rsid w:val="00CC3A7D"/>
    <w:rsid w:val="00CC5912"/>
    <w:rsid w:val="00CC644F"/>
    <w:rsid w:val="00CC7567"/>
    <w:rsid w:val="00CC7D39"/>
    <w:rsid w:val="00CD126F"/>
    <w:rsid w:val="00CD2F36"/>
    <w:rsid w:val="00CD3B33"/>
    <w:rsid w:val="00CE0132"/>
    <w:rsid w:val="00CE181B"/>
    <w:rsid w:val="00CE2ADC"/>
    <w:rsid w:val="00CE2EED"/>
    <w:rsid w:val="00CE5474"/>
    <w:rsid w:val="00CE660A"/>
    <w:rsid w:val="00CE6D13"/>
    <w:rsid w:val="00CE6FDE"/>
    <w:rsid w:val="00CF114A"/>
    <w:rsid w:val="00CF1FBB"/>
    <w:rsid w:val="00CF5DF3"/>
    <w:rsid w:val="00D02353"/>
    <w:rsid w:val="00D050DB"/>
    <w:rsid w:val="00D102B7"/>
    <w:rsid w:val="00D10562"/>
    <w:rsid w:val="00D1457F"/>
    <w:rsid w:val="00D17D62"/>
    <w:rsid w:val="00D21BD6"/>
    <w:rsid w:val="00D25B56"/>
    <w:rsid w:val="00D26D33"/>
    <w:rsid w:val="00D27F51"/>
    <w:rsid w:val="00D32532"/>
    <w:rsid w:val="00D32D47"/>
    <w:rsid w:val="00D32DF1"/>
    <w:rsid w:val="00D3472F"/>
    <w:rsid w:val="00D36440"/>
    <w:rsid w:val="00D410B5"/>
    <w:rsid w:val="00D41689"/>
    <w:rsid w:val="00D4668D"/>
    <w:rsid w:val="00D469E8"/>
    <w:rsid w:val="00D500A8"/>
    <w:rsid w:val="00D518EC"/>
    <w:rsid w:val="00D5419C"/>
    <w:rsid w:val="00D60729"/>
    <w:rsid w:val="00D623DD"/>
    <w:rsid w:val="00D63808"/>
    <w:rsid w:val="00D6539D"/>
    <w:rsid w:val="00D67D56"/>
    <w:rsid w:val="00D70C9A"/>
    <w:rsid w:val="00D71700"/>
    <w:rsid w:val="00D73571"/>
    <w:rsid w:val="00D73ADA"/>
    <w:rsid w:val="00D75C8E"/>
    <w:rsid w:val="00D75F9F"/>
    <w:rsid w:val="00D807B8"/>
    <w:rsid w:val="00D80AB8"/>
    <w:rsid w:val="00D81282"/>
    <w:rsid w:val="00D832D9"/>
    <w:rsid w:val="00D84ECA"/>
    <w:rsid w:val="00D86DB6"/>
    <w:rsid w:val="00D90072"/>
    <w:rsid w:val="00D91574"/>
    <w:rsid w:val="00D94A61"/>
    <w:rsid w:val="00D955DE"/>
    <w:rsid w:val="00D97BDF"/>
    <w:rsid w:val="00DA0742"/>
    <w:rsid w:val="00DA0E91"/>
    <w:rsid w:val="00DA1179"/>
    <w:rsid w:val="00DA26AC"/>
    <w:rsid w:val="00DA6B57"/>
    <w:rsid w:val="00DA7745"/>
    <w:rsid w:val="00DB11ED"/>
    <w:rsid w:val="00DB1903"/>
    <w:rsid w:val="00DB1D64"/>
    <w:rsid w:val="00DB2B7F"/>
    <w:rsid w:val="00DB30E3"/>
    <w:rsid w:val="00DB318D"/>
    <w:rsid w:val="00DB404E"/>
    <w:rsid w:val="00DB7711"/>
    <w:rsid w:val="00DB7758"/>
    <w:rsid w:val="00DC0AB9"/>
    <w:rsid w:val="00DC0FA1"/>
    <w:rsid w:val="00DC1323"/>
    <w:rsid w:val="00DC1F49"/>
    <w:rsid w:val="00DC38E1"/>
    <w:rsid w:val="00DC3E29"/>
    <w:rsid w:val="00DC5C78"/>
    <w:rsid w:val="00DC5FD0"/>
    <w:rsid w:val="00DD160F"/>
    <w:rsid w:val="00DD1610"/>
    <w:rsid w:val="00DD2E39"/>
    <w:rsid w:val="00DD2F89"/>
    <w:rsid w:val="00DD4BE4"/>
    <w:rsid w:val="00DD4E16"/>
    <w:rsid w:val="00DD6B87"/>
    <w:rsid w:val="00DE0D2F"/>
    <w:rsid w:val="00DE1C75"/>
    <w:rsid w:val="00DE2738"/>
    <w:rsid w:val="00DE3041"/>
    <w:rsid w:val="00DE63DD"/>
    <w:rsid w:val="00DE6685"/>
    <w:rsid w:val="00DF23DB"/>
    <w:rsid w:val="00DF2AC6"/>
    <w:rsid w:val="00DF4A99"/>
    <w:rsid w:val="00DF5991"/>
    <w:rsid w:val="00DF634D"/>
    <w:rsid w:val="00E02F37"/>
    <w:rsid w:val="00E038E8"/>
    <w:rsid w:val="00E06DD8"/>
    <w:rsid w:val="00E071BB"/>
    <w:rsid w:val="00E074D6"/>
    <w:rsid w:val="00E107DB"/>
    <w:rsid w:val="00E12753"/>
    <w:rsid w:val="00E14FA5"/>
    <w:rsid w:val="00E154C9"/>
    <w:rsid w:val="00E17A29"/>
    <w:rsid w:val="00E21B51"/>
    <w:rsid w:val="00E24E1D"/>
    <w:rsid w:val="00E25606"/>
    <w:rsid w:val="00E2779A"/>
    <w:rsid w:val="00E27C3D"/>
    <w:rsid w:val="00E315E9"/>
    <w:rsid w:val="00E31E1E"/>
    <w:rsid w:val="00E32BFB"/>
    <w:rsid w:val="00E368BE"/>
    <w:rsid w:val="00E3710A"/>
    <w:rsid w:val="00E40582"/>
    <w:rsid w:val="00E42AA3"/>
    <w:rsid w:val="00E46C8B"/>
    <w:rsid w:val="00E525CC"/>
    <w:rsid w:val="00E526B3"/>
    <w:rsid w:val="00E5306B"/>
    <w:rsid w:val="00E54F58"/>
    <w:rsid w:val="00E56824"/>
    <w:rsid w:val="00E57ADB"/>
    <w:rsid w:val="00E6047D"/>
    <w:rsid w:val="00E60E95"/>
    <w:rsid w:val="00E61F56"/>
    <w:rsid w:val="00E64A93"/>
    <w:rsid w:val="00E65550"/>
    <w:rsid w:val="00E65B24"/>
    <w:rsid w:val="00E6678C"/>
    <w:rsid w:val="00E70F5D"/>
    <w:rsid w:val="00E72B14"/>
    <w:rsid w:val="00E739F2"/>
    <w:rsid w:val="00E742A8"/>
    <w:rsid w:val="00E75416"/>
    <w:rsid w:val="00E75F10"/>
    <w:rsid w:val="00E77DCE"/>
    <w:rsid w:val="00E83EB5"/>
    <w:rsid w:val="00E85DCE"/>
    <w:rsid w:val="00E8675B"/>
    <w:rsid w:val="00E86B07"/>
    <w:rsid w:val="00E87E32"/>
    <w:rsid w:val="00E9111B"/>
    <w:rsid w:val="00E93146"/>
    <w:rsid w:val="00E945E2"/>
    <w:rsid w:val="00E959CE"/>
    <w:rsid w:val="00E95A66"/>
    <w:rsid w:val="00EA2E9B"/>
    <w:rsid w:val="00EA46EE"/>
    <w:rsid w:val="00EA4C87"/>
    <w:rsid w:val="00EA545F"/>
    <w:rsid w:val="00EA693D"/>
    <w:rsid w:val="00EA7658"/>
    <w:rsid w:val="00EB036E"/>
    <w:rsid w:val="00EB27EB"/>
    <w:rsid w:val="00EB31D6"/>
    <w:rsid w:val="00EB4387"/>
    <w:rsid w:val="00EB5A41"/>
    <w:rsid w:val="00EC1039"/>
    <w:rsid w:val="00EC1525"/>
    <w:rsid w:val="00EC1C4F"/>
    <w:rsid w:val="00EC28EE"/>
    <w:rsid w:val="00EC6A2D"/>
    <w:rsid w:val="00ED0788"/>
    <w:rsid w:val="00ED2EBC"/>
    <w:rsid w:val="00ED556C"/>
    <w:rsid w:val="00ED5D85"/>
    <w:rsid w:val="00ED7B20"/>
    <w:rsid w:val="00EE0787"/>
    <w:rsid w:val="00EE0A95"/>
    <w:rsid w:val="00EE5393"/>
    <w:rsid w:val="00EE7C6D"/>
    <w:rsid w:val="00EF0B5B"/>
    <w:rsid w:val="00EF0F4C"/>
    <w:rsid w:val="00EF177A"/>
    <w:rsid w:val="00EF1DEA"/>
    <w:rsid w:val="00EF3B94"/>
    <w:rsid w:val="00EF3D33"/>
    <w:rsid w:val="00EF4858"/>
    <w:rsid w:val="00EF4A76"/>
    <w:rsid w:val="00EF5C08"/>
    <w:rsid w:val="00EF629C"/>
    <w:rsid w:val="00EF670D"/>
    <w:rsid w:val="00F00C0B"/>
    <w:rsid w:val="00F01E2B"/>
    <w:rsid w:val="00F03073"/>
    <w:rsid w:val="00F0610F"/>
    <w:rsid w:val="00F0705D"/>
    <w:rsid w:val="00F07DB4"/>
    <w:rsid w:val="00F11CEA"/>
    <w:rsid w:val="00F12122"/>
    <w:rsid w:val="00F12656"/>
    <w:rsid w:val="00F14E13"/>
    <w:rsid w:val="00F150DB"/>
    <w:rsid w:val="00F156E0"/>
    <w:rsid w:val="00F17C7C"/>
    <w:rsid w:val="00F2041C"/>
    <w:rsid w:val="00F2142E"/>
    <w:rsid w:val="00F21D3E"/>
    <w:rsid w:val="00F2382A"/>
    <w:rsid w:val="00F257CB"/>
    <w:rsid w:val="00F25E7B"/>
    <w:rsid w:val="00F302D7"/>
    <w:rsid w:val="00F33513"/>
    <w:rsid w:val="00F34D80"/>
    <w:rsid w:val="00F35823"/>
    <w:rsid w:val="00F3620B"/>
    <w:rsid w:val="00F364D1"/>
    <w:rsid w:val="00F41447"/>
    <w:rsid w:val="00F42E0C"/>
    <w:rsid w:val="00F44125"/>
    <w:rsid w:val="00F45073"/>
    <w:rsid w:val="00F453D6"/>
    <w:rsid w:val="00F456FD"/>
    <w:rsid w:val="00F47025"/>
    <w:rsid w:val="00F50305"/>
    <w:rsid w:val="00F51209"/>
    <w:rsid w:val="00F52AD1"/>
    <w:rsid w:val="00F54013"/>
    <w:rsid w:val="00F54741"/>
    <w:rsid w:val="00F57190"/>
    <w:rsid w:val="00F57D37"/>
    <w:rsid w:val="00F608D4"/>
    <w:rsid w:val="00F6154F"/>
    <w:rsid w:val="00F62E58"/>
    <w:rsid w:val="00F64D0A"/>
    <w:rsid w:val="00F64EC2"/>
    <w:rsid w:val="00F6578A"/>
    <w:rsid w:val="00F70380"/>
    <w:rsid w:val="00F71097"/>
    <w:rsid w:val="00F73244"/>
    <w:rsid w:val="00F7589F"/>
    <w:rsid w:val="00F763BA"/>
    <w:rsid w:val="00F76CCD"/>
    <w:rsid w:val="00F776A2"/>
    <w:rsid w:val="00F8100F"/>
    <w:rsid w:val="00F821E2"/>
    <w:rsid w:val="00F8336C"/>
    <w:rsid w:val="00F833BF"/>
    <w:rsid w:val="00F84C79"/>
    <w:rsid w:val="00F84EDB"/>
    <w:rsid w:val="00F84F9A"/>
    <w:rsid w:val="00F859AB"/>
    <w:rsid w:val="00F85A4F"/>
    <w:rsid w:val="00F90BDB"/>
    <w:rsid w:val="00F9208A"/>
    <w:rsid w:val="00F94BF7"/>
    <w:rsid w:val="00F9505D"/>
    <w:rsid w:val="00F95342"/>
    <w:rsid w:val="00F96784"/>
    <w:rsid w:val="00FA4C17"/>
    <w:rsid w:val="00FA572E"/>
    <w:rsid w:val="00FA64C6"/>
    <w:rsid w:val="00FB0DFC"/>
    <w:rsid w:val="00FB11A4"/>
    <w:rsid w:val="00FB2AA5"/>
    <w:rsid w:val="00FB2D0A"/>
    <w:rsid w:val="00FB54B9"/>
    <w:rsid w:val="00FB5B74"/>
    <w:rsid w:val="00FC0270"/>
    <w:rsid w:val="00FC0560"/>
    <w:rsid w:val="00FC10C7"/>
    <w:rsid w:val="00FC13A4"/>
    <w:rsid w:val="00FC2B54"/>
    <w:rsid w:val="00FC319F"/>
    <w:rsid w:val="00FC52F9"/>
    <w:rsid w:val="00FC5457"/>
    <w:rsid w:val="00FC5AEF"/>
    <w:rsid w:val="00FC65BF"/>
    <w:rsid w:val="00FC7202"/>
    <w:rsid w:val="00FD266D"/>
    <w:rsid w:val="00FD46A9"/>
    <w:rsid w:val="00FD6198"/>
    <w:rsid w:val="00FD6502"/>
    <w:rsid w:val="00FD7C0A"/>
    <w:rsid w:val="00FE409A"/>
    <w:rsid w:val="00FF0D1A"/>
    <w:rsid w:val="00FF31F0"/>
    <w:rsid w:val="00FF4FBD"/>
    <w:rsid w:val="00FF5585"/>
    <w:rsid w:val="00FF69A5"/>
    <w:rsid w:val="00FF6F36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ddd"/>
      <o:colormenu v:ext="edit" fillcolor="none [1943]"/>
    </o:shapedefaults>
    <o:shapelayout v:ext="edit">
      <o:idmap v:ext="edit" data="1"/>
    </o:shapelayout>
  </w:shapeDefaults>
  <w:decimalSymbol w:val="."/>
  <w:listSeparator w:val=","/>
  <w15:docId w15:val="{251CC0D4-A0B7-4198-B412-54760FFE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A1"/>
  </w:style>
  <w:style w:type="paragraph" w:styleId="Heading1">
    <w:name w:val="heading 1"/>
    <w:basedOn w:val="Normal"/>
    <w:next w:val="Normal"/>
    <w:link w:val="Heading1Char"/>
    <w:uiPriority w:val="9"/>
    <w:qFormat/>
    <w:rsid w:val="00924C1C"/>
    <w:pPr>
      <w:keepNext/>
      <w:keepLines/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C1C"/>
    <w:pPr>
      <w:keepNext/>
      <w:keepLines/>
      <w:numPr>
        <w:ilvl w:val="1"/>
        <w:numId w:val="1"/>
      </w:numPr>
      <w:tabs>
        <w:tab w:val="left" w:pos="1440"/>
      </w:tabs>
      <w:spacing w:before="60" w:after="0"/>
      <w:ind w:left="1440" w:hanging="720"/>
      <w:jc w:val="left"/>
      <w:outlineLvl w:val="1"/>
    </w:pPr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C1C"/>
    <w:pPr>
      <w:keepNext/>
      <w:keepLines/>
      <w:numPr>
        <w:ilvl w:val="3"/>
        <w:numId w:val="1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C1C"/>
    <w:pPr>
      <w:keepNext/>
      <w:keepLines/>
      <w:numPr>
        <w:ilvl w:val="4"/>
        <w:numId w:val="1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1C"/>
    <w:pPr>
      <w:keepNext/>
      <w:keepLines/>
      <w:numPr>
        <w:ilvl w:val="5"/>
        <w:numId w:val="1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1C"/>
    <w:pPr>
      <w:keepNext/>
      <w:keepLines/>
      <w:numPr>
        <w:ilvl w:val="6"/>
        <w:numId w:val="1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1C"/>
    <w:pPr>
      <w:keepNext/>
      <w:keepLines/>
      <w:numPr>
        <w:ilvl w:val="7"/>
        <w:numId w:val="1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1C"/>
    <w:pPr>
      <w:keepNext/>
      <w:keepLines/>
      <w:numPr>
        <w:ilvl w:val="8"/>
        <w:numId w:val="1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FB1"/>
  </w:style>
  <w:style w:type="paragraph" w:styleId="Footer">
    <w:name w:val="footer"/>
    <w:basedOn w:val="Normal"/>
    <w:link w:val="Foot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FB1"/>
  </w:style>
  <w:style w:type="table" w:styleId="TableGrid">
    <w:name w:val="Table Grid"/>
    <w:basedOn w:val="TableNormal"/>
    <w:uiPriority w:val="99"/>
    <w:rsid w:val="00283F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3CB"/>
    <w:pPr>
      <w:ind w:left="720"/>
      <w:contextualSpacing/>
    </w:pPr>
  </w:style>
  <w:style w:type="character" w:styleId="Hyperlink">
    <w:name w:val="Hyperlink"/>
    <w:basedOn w:val="DefaultParagraphFont"/>
    <w:rsid w:val="003110E0"/>
    <w:rPr>
      <w:color w:val="0000FF"/>
      <w:u w:val="single"/>
    </w:rPr>
  </w:style>
  <w:style w:type="paragraph" w:styleId="BodyText">
    <w:name w:val="Body Text"/>
    <w:basedOn w:val="Normal"/>
    <w:link w:val="BodyTextChar"/>
    <w:rsid w:val="00B00E6A"/>
    <w:pPr>
      <w:spacing w:before="120" w:after="0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00E6A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50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2B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C1C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C1C"/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C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1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6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8774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6A6DFA"/>
    <w:pPr>
      <w:spacing w:after="0"/>
      <w:jc w:val="left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FromLine">
    <w:name w:val="From Line"/>
    <w:basedOn w:val="Normal"/>
    <w:rsid w:val="006A6DFA"/>
    <w:pPr>
      <w:tabs>
        <w:tab w:val="left" w:pos="1080"/>
      </w:tabs>
      <w:ind w:left="1080" w:hanging="1080"/>
      <w:jc w:val="left"/>
    </w:pPr>
    <w:rPr>
      <w:rFonts w:ascii="Arial" w:eastAsia="Times New Roman" w:hAnsi="Arial" w:cs="Times New Roman"/>
      <w:sz w:val="24"/>
      <w:szCs w:val="20"/>
    </w:rPr>
  </w:style>
  <w:style w:type="paragraph" w:customStyle="1" w:styleId="Subject">
    <w:name w:val="Subject"/>
    <w:basedOn w:val="Normal"/>
    <w:rsid w:val="006A6DFA"/>
    <w:pPr>
      <w:tabs>
        <w:tab w:val="left" w:pos="1080"/>
      </w:tabs>
      <w:spacing w:after="360"/>
      <w:ind w:left="1080" w:hanging="1080"/>
      <w:jc w:val="left"/>
    </w:pPr>
    <w:rPr>
      <w:rFonts w:ascii="Arial" w:eastAsia="Times New Roman" w:hAnsi="Arial" w:cs="Times New Roman"/>
      <w:sz w:val="24"/>
      <w:szCs w:val="20"/>
    </w:rPr>
  </w:style>
  <w:style w:type="paragraph" w:customStyle="1" w:styleId="ItemTitle">
    <w:name w:val="Item Title"/>
    <w:basedOn w:val="Normal"/>
    <w:next w:val="Normal"/>
    <w:rsid w:val="005F62E2"/>
    <w:pPr>
      <w:keepLines/>
      <w:numPr>
        <w:numId w:val="9"/>
      </w:numPr>
      <w:spacing w:before="240" w:after="0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5F62E2"/>
    <w:pPr>
      <w:numPr>
        <w:ilvl w:val="1"/>
        <w:numId w:val="9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F62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publiclibrary.org/about/board-library-trust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44F2-A988-4D5E-ABB0-C3B3F7E7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Public Library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Franklin</dc:creator>
  <cp:lastModifiedBy>Eve Franklin</cp:lastModifiedBy>
  <cp:revision>6</cp:revision>
  <cp:lastPrinted>2019-05-29T15:53:00Z</cp:lastPrinted>
  <dcterms:created xsi:type="dcterms:W3CDTF">2020-02-03T20:00:00Z</dcterms:created>
  <dcterms:modified xsi:type="dcterms:W3CDTF">2020-02-21T16:40:00Z</dcterms:modified>
</cp:coreProperties>
</file>